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18" w:type="dxa"/>
        <w:tblInd w:w="-1062" w:type="dxa"/>
        <w:tblLook w:val="04A0" w:firstRow="1" w:lastRow="0" w:firstColumn="1" w:lastColumn="0" w:noHBand="0" w:noVBand="1"/>
      </w:tblPr>
      <w:tblGrid>
        <w:gridCol w:w="2640"/>
        <w:gridCol w:w="2616"/>
        <w:gridCol w:w="2731"/>
        <w:gridCol w:w="1367"/>
        <w:gridCol w:w="1364"/>
      </w:tblGrid>
      <w:tr w:rsidR="008E352B" w:rsidRPr="00424079" w14:paraId="6CB697E4" w14:textId="77777777" w:rsidTr="008E352B">
        <w:trPr>
          <w:trHeight w:val="320"/>
        </w:trPr>
        <w:tc>
          <w:tcPr>
            <w:tcW w:w="10718" w:type="dxa"/>
            <w:gridSpan w:val="5"/>
            <w:tcBorders>
              <w:top w:val="single" w:sz="8" w:space="0" w:color="auto"/>
              <w:left w:val="single" w:sz="8" w:space="0" w:color="auto"/>
              <w:bottom w:val="single" w:sz="8" w:space="0" w:color="auto"/>
              <w:right w:val="single" w:sz="8" w:space="0" w:color="000000"/>
            </w:tcBorders>
            <w:shd w:val="clear" w:color="000000" w:fill="000000"/>
            <w:vAlign w:val="center"/>
            <w:hideMark/>
          </w:tcPr>
          <w:p w14:paraId="1BF6F8E1" w14:textId="6412A5C8" w:rsidR="008E352B" w:rsidRPr="00AB1E5C" w:rsidRDefault="00AB1E5C" w:rsidP="008E352B">
            <w:pPr>
              <w:jc w:val="center"/>
              <w:rPr>
                <w:rFonts w:ascii="Calibri" w:eastAsia="Times New Roman" w:hAnsi="Calibri" w:cs="Times New Roman"/>
                <w:color w:val="FFFFFF"/>
                <w:lang w:val="mk-MK"/>
              </w:rPr>
            </w:pPr>
            <w:r>
              <w:rPr>
                <w:rFonts w:ascii="Calibri" w:eastAsia="Times New Roman" w:hAnsi="Calibri" w:cs="Times New Roman"/>
                <w:color w:val="FFFFFF"/>
                <w:lang w:val="mk-MK"/>
              </w:rPr>
              <w:t>Предлог о</w:t>
            </w:r>
            <w:r w:rsidR="007631C3" w:rsidRPr="00424079">
              <w:rPr>
                <w:rFonts w:ascii="Calibri" w:eastAsia="Times New Roman" w:hAnsi="Calibri" w:cs="Times New Roman"/>
                <w:color w:val="FFFFFF"/>
                <w:lang w:val="ru-RU"/>
              </w:rPr>
              <w:t>бразец за заложба</w:t>
            </w:r>
            <w:r>
              <w:rPr>
                <w:rFonts w:ascii="Calibri" w:eastAsia="Times New Roman" w:hAnsi="Calibri" w:cs="Times New Roman"/>
                <w:color w:val="FFFFFF"/>
                <w:lang w:val="mk-MK"/>
              </w:rPr>
              <w:t xml:space="preserve"> за Национален акциски план за ПОВ 2026-2028</w:t>
            </w:r>
          </w:p>
        </w:tc>
      </w:tr>
      <w:tr w:rsidR="008E352B" w:rsidRPr="008E352B" w14:paraId="4CF45808" w14:textId="77777777" w:rsidTr="006E5CE7">
        <w:trPr>
          <w:trHeight w:val="628"/>
        </w:trPr>
        <w:tc>
          <w:tcPr>
            <w:tcW w:w="10718" w:type="dxa"/>
            <w:gridSpan w:val="5"/>
            <w:tcBorders>
              <w:top w:val="single" w:sz="8" w:space="0" w:color="auto"/>
              <w:left w:val="single" w:sz="8" w:space="0" w:color="auto"/>
              <w:bottom w:val="single" w:sz="8" w:space="0" w:color="auto"/>
              <w:right w:val="single" w:sz="8" w:space="0" w:color="000000"/>
            </w:tcBorders>
            <w:vAlign w:val="center"/>
            <w:hideMark/>
          </w:tcPr>
          <w:p w14:paraId="33EE02F6" w14:textId="3E36F420" w:rsidR="008E352B" w:rsidRPr="006E5CE7" w:rsidRDefault="006E5CE7" w:rsidP="007631C3">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Антикорупција </w:t>
            </w:r>
          </w:p>
        </w:tc>
      </w:tr>
      <w:tr w:rsidR="008E352B" w:rsidRPr="00424079" w14:paraId="7C759539" w14:textId="77777777" w:rsidTr="00AB1E5C">
        <w:trPr>
          <w:trHeight w:val="300"/>
        </w:trPr>
        <w:tc>
          <w:tcPr>
            <w:tcW w:w="10718" w:type="dxa"/>
            <w:gridSpan w:val="5"/>
            <w:tcBorders>
              <w:top w:val="single" w:sz="8" w:space="0" w:color="auto"/>
              <w:left w:val="single" w:sz="8" w:space="0" w:color="auto"/>
              <w:bottom w:val="nil"/>
              <w:right w:val="single" w:sz="8" w:space="0" w:color="000000"/>
            </w:tcBorders>
            <w:shd w:val="clear" w:color="auto" w:fill="C6D9F1" w:themeFill="text2" w:themeFillTint="33"/>
            <w:vAlign w:val="center"/>
            <w:hideMark/>
          </w:tcPr>
          <w:p w14:paraId="54E1FB61" w14:textId="1B5481F8" w:rsidR="008E352B" w:rsidRPr="00424079" w:rsidRDefault="00214A84" w:rsidP="008E352B">
            <w:pPr>
              <w:jc w:val="center"/>
              <w:rPr>
                <w:rFonts w:ascii="Calibri" w:eastAsia="Times New Roman" w:hAnsi="Calibri" w:cs="Times New Roman"/>
                <w:color w:val="000000"/>
                <w:lang w:val="ru-RU"/>
              </w:rPr>
            </w:pPr>
            <w:r>
              <w:rPr>
                <w:rFonts w:ascii="Calibri" w:eastAsia="Times New Roman" w:hAnsi="Calibri" w:cs="Times New Roman"/>
                <w:color w:val="000000"/>
                <w:lang w:val="mk-MK"/>
              </w:rPr>
              <w:t xml:space="preserve">Зголемена транспарентност и достапност на податоците за вистинските сопственици </w:t>
            </w:r>
          </w:p>
        </w:tc>
      </w:tr>
      <w:tr w:rsidR="008E352B" w:rsidRPr="008E352B" w14:paraId="7F99DE81" w14:textId="77777777" w:rsidTr="00403523">
        <w:trPr>
          <w:trHeight w:val="845"/>
        </w:trPr>
        <w:tc>
          <w:tcPr>
            <w:tcW w:w="5256" w:type="dxa"/>
            <w:gridSpan w:val="2"/>
            <w:tcBorders>
              <w:top w:val="single" w:sz="4" w:space="0" w:color="auto"/>
              <w:left w:val="single" w:sz="4" w:space="0" w:color="auto"/>
              <w:bottom w:val="single" w:sz="4" w:space="0" w:color="auto"/>
              <w:right w:val="single" w:sz="4" w:space="0" w:color="auto"/>
            </w:tcBorders>
            <w:vAlign w:val="center"/>
            <w:hideMark/>
          </w:tcPr>
          <w:p w14:paraId="5F23D2AC" w14:textId="77777777" w:rsidR="008E352B" w:rsidRDefault="007631C3" w:rsidP="00403523">
            <w:pPr>
              <w:jc w:val="center"/>
              <w:rPr>
                <w:rFonts w:ascii="Calibri" w:eastAsia="Times New Roman" w:hAnsi="Calibri" w:cs="Times New Roman"/>
                <w:color w:val="000000"/>
                <w:lang w:val="mk-MK"/>
              </w:rPr>
            </w:pPr>
            <w:r w:rsidRPr="00424079">
              <w:rPr>
                <w:rFonts w:ascii="Calibri" w:eastAsia="Times New Roman" w:hAnsi="Calibri" w:cs="Times New Roman"/>
                <w:color w:val="000000"/>
                <w:lang w:val="ru-RU"/>
              </w:rPr>
              <w:t>Почетен и краен датум на заложбата</w:t>
            </w:r>
            <w:r w:rsidR="00403523">
              <w:rPr>
                <w:rFonts w:ascii="Calibri" w:eastAsia="Times New Roman" w:hAnsi="Calibri" w:cs="Times New Roman"/>
                <w:color w:val="000000"/>
                <w:lang w:val="mk-MK"/>
              </w:rPr>
              <w:t xml:space="preserve">: </w:t>
            </w:r>
          </w:p>
          <w:p w14:paraId="45EA9581" w14:textId="22819A30" w:rsidR="00403523" w:rsidRPr="00403523" w:rsidRDefault="00403523" w:rsidP="00403523">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јануари 2027 – 31 декември 2028 </w:t>
            </w:r>
          </w:p>
        </w:tc>
        <w:tc>
          <w:tcPr>
            <w:tcW w:w="5462" w:type="dxa"/>
            <w:gridSpan w:val="3"/>
            <w:tcBorders>
              <w:top w:val="single" w:sz="4" w:space="0" w:color="auto"/>
              <w:left w:val="nil"/>
              <w:bottom w:val="single" w:sz="4" w:space="0" w:color="auto"/>
              <w:right w:val="single" w:sz="4" w:space="0" w:color="auto"/>
            </w:tcBorders>
            <w:vAlign w:val="center"/>
            <w:hideMark/>
          </w:tcPr>
          <w:p w14:paraId="537661FC" w14:textId="24B7E8E2" w:rsidR="008E352B" w:rsidRPr="006E5CE7" w:rsidRDefault="006E5CE7"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Нова заложба </w:t>
            </w:r>
          </w:p>
        </w:tc>
      </w:tr>
      <w:tr w:rsidR="008E352B" w:rsidRPr="008E352B" w14:paraId="5FCCF28E" w14:textId="77777777" w:rsidTr="008E352B">
        <w:trPr>
          <w:trHeight w:val="600"/>
        </w:trPr>
        <w:tc>
          <w:tcPr>
            <w:tcW w:w="5256" w:type="dxa"/>
            <w:gridSpan w:val="2"/>
            <w:tcBorders>
              <w:top w:val="nil"/>
              <w:left w:val="single" w:sz="8" w:space="0" w:color="auto"/>
              <w:bottom w:val="single" w:sz="8" w:space="0" w:color="auto"/>
              <w:right w:val="single" w:sz="8" w:space="0" w:color="000000"/>
            </w:tcBorders>
            <w:shd w:val="clear" w:color="000000" w:fill="D9D9D9"/>
            <w:vAlign w:val="center"/>
            <w:hideMark/>
          </w:tcPr>
          <w:p w14:paraId="5B36D778" w14:textId="59E7E4AC" w:rsidR="007631C3" w:rsidRPr="007631C3" w:rsidRDefault="007631C3" w:rsidP="007631C3">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Водечка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институција</w:t>
            </w:r>
            <w:proofErr w:type="spellEnd"/>
            <w:r w:rsidRPr="007631C3">
              <w:rPr>
                <w:rFonts w:ascii="Calibri" w:eastAsia="Times New Roman" w:hAnsi="Calibri" w:cs="Times New Roman"/>
                <w:color w:val="000000"/>
              </w:rPr>
              <w:t xml:space="preserve"> за </w:t>
            </w:r>
            <w:proofErr w:type="spellStart"/>
            <w:r w:rsidRPr="007631C3">
              <w:rPr>
                <w:rFonts w:ascii="Calibri" w:eastAsia="Times New Roman" w:hAnsi="Calibri" w:cs="Times New Roman"/>
                <w:color w:val="000000"/>
              </w:rPr>
              <w:t>спроведување</w:t>
            </w:r>
            <w:proofErr w:type="spellEnd"/>
          </w:p>
          <w:p w14:paraId="4CF9F286" w14:textId="7EB6E5D9" w:rsidR="008E352B" w:rsidRPr="008E352B" w:rsidRDefault="008E352B" w:rsidP="007631C3">
            <w:pPr>
              <w:jc w:val="center"/>
              <w:rPr>
                <w:rFonts w:ascii="Calibri" w:eastAsia="Times New Roman" w:hAnsi="Calibri" w:cs="Times New Roman"/>
                <w:color w:val="000000"/>
              </w:rPr>
            </w:pPr>
          </w:p>
        </w:tc>
        <w:tc>
          <w:tcPr>
            <w:tcW w:w="5462" w:type="dxa"/>
            <w:gridSpan w:val="3"/>
            <w:tcBorders>
              <w:top w:val="nil"/>
              <w:left w:val="nil"/>
              <w:bottom w:val="single" w:sz="8" w:space="0" w:color="auto"/>
              <w:right w:val="single" w:sz="8" w:space="0" w:color="000000"/>
            </w:tcBorders>
            <w:vAlign w:val="center"/>
            <w:hideMark/>
          </w:tcPr>
          <w:p w14:paraId="2BD9DBAB" w14:textId="1E559C78" w:rsidR="008E352B" w:rsidRPr="003654F3" w:rsidRDefault="008E352B" w:rsidP="008E352B">
            <w:pPr>
              <w:jc w:val="center"/>
              <w:rPr>
                <w:rFonts w:ascii="Calibri" w:eastAsia="Times New Roman" w:hAnsi="Calibri" w:cs="Times New Roman"/>
                <w:color w:val="000000"/>
                <w:lang w:val="mk-MK"/>
              </w:rPr>
            </w:pPr>
            <w:r w:rsidRPr="008E352B">
              <w:rPr>
                <w:rFonts w:ascii="Calibri" w:eastAsia="Times New Roman" w:hAnsi="Calibri" w:cs="Times New Roman"/>
                <w:color w:val="000000"/>
              </w:rPr>
              <w:t> </w:t>
            </w:r>
            <w:r w:rsidR="003654F3">
              <w:rPr>
                <w:rFonts w:ascii="Calibri" w:eastAsia="Times New Roman" w:hAnsi="Calibri" w:cs="Times New Roman"/>
                <w:color w:val="000000"/>
                <w:lang w:val="mk-MK"/>
              </w:rPr>
              <w:t>Управа за финансиско разузнавање</w:t>
            </w:r>
          </w:p>
        </w:tc>
      </w:tr>
      <w:tr w:rsidR="008E352B" w:rsidRPr="008E352B" w14:paraId="74CEEBC6" w14:textId="77777777" w:rsidTr="008E352B">
        <w:trPr>
          <w:trHeight w:val="9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4821DB5" w14:textId="581943A6" w:rsidR="008E352B" w:rsidRPr="00424079" w:rsidRDefault="007631C3" w:rsidP="008E352B">
            <w:pPr>
              <w:jc w:val="center"/>
              <w:rPr>
                <w:rFonts w:ascii="Calibri" w:eastAsia="Times New Roman" w:hAnsi="Calibri" w:cs="Times New Roman"/>
                <w:color w:val="000000"/>
                <w:lang w:val="ru-RU"/>
              </w:rPr>
            </w:pPr>
            <w:r w:rsidRPr="00424079">
              <w:rPr>
                <w:rFonts w:ascii="Calibri" w:eastAsia="Times New Roman" w:hAnsi="Calibri" w:cs="Times New Roman"/>
                <w:color w:val="000000"/>
                <w:lang w:val="ru-RU"/>
              </w:rPr>
              <w:t>Име на одговорно лице од институцијата/носител</w:t>
            </w:r>
          </w:p>
        </w:tc>
        <w:tc>
          <w:tcPr>
            <w:tcW w:w="5462" w:type="dxa"/>
            <w:gridSpan w:val="3"/>
            <w:tcBorders>
              <w:top w:val="single" w:sz="8" w:space="0" w:color="auto"/>
              <w:left w:val="nil"/>
              <w:bottom w:val="single" w:sz="8" w:space="0" w:color="auto"/>
              <w:right w:val="single" w:sz="8" w:space="0" w:color="000000"/>
            </w:tcBorders>
            <w:vAlign w:val="center"/>
            <w:hideMark/>
          </w:tcPr>
          <w:p w14:paraId="1EBA86B7" w14:textId="4E70B404" w:rsidR="008E352B" w:rsidRPr="006E5CE7" w:rsidRDefault="008E352B" w:rsidP="008E352B">
            <w:pPr>
              <w:jc w:val="center"/>
              <w:rPr>
                <w:rFonts w:ascii="Calibri" w:eastAsia="Times New Roman" w:hAnsi="Calibri" w:cs="Times New Roman"/>
                <w:color w:val="000000"/>
                <w:lang w:val="mk-MK"/>
              </w:rPr>
            </w:pPr>
            <w:r w:rsidRPr="008E352B">
              <w:rPr>
                <w:rFonts w:ascii="Calibri" w:eastAsia="Times New Roman" w:hAnsi="Calibri" w:cs="Times New Roman"/>
                <w:color w:val="000000"/>
              </w:rPr>
              <w:t> </w:t>
            </w:r>
            <w:r w:rsidR="006E5CE7">
              <w:rPr>
                <w:rFonts w:ascii="Calibri" w:eastAsia="Times New Roman" w:hAnsi="Calibri" w:cs="Times New Roman"/>
                <w:color w:val="000000"/>
                <w:lang w:val="mk-MK"/>
              </w:rPr>
              <w:t>...</w:t>
            </w:r>
          </w:p>
        </w:tc>
      </w:tr>
      <w:tr w:rsidR="008E352B" w:rsidRPr="008E352B" w14:paraId="0CB25A17"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035290FD" w14:textId="77777777" w:rsidR="007631C3" w:rsidRPr="007631C3" w:rsidRDefault="007631C3" w:rsidP="007631C3">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Функција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организациска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единица</w:t>
            </w:r>
            <w:proofErr w:type="spellEnd"/>
          </w:p>
          <w:p w14:paraId="41380E34" w14:textId="540B3395" w:rsidR="008E352B" w:rsidRPr="008E352B" w:rsidRDefault="008E352B" w:rsidP="007631C3">
            <w:pP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1E85C3B9" w14:textId="502F1E6A" w:rsidR="008E352B" w:rsidRPr="006E5CE7" w:rsidRDefault="008E352B" w:rsidP="008E352B">
            <w:pPr>
              <w:jc w:val="center"/>
              <w:rPr>
                <w:rFonts w:ascii="Calibri" w:eastAsia="Times New Roman" w:hAnsi="Calibri" w:cs="Times New Roman"/>
                <w:color w:val="000000"/>
                <w:lang w:val="mk-MK"/>
              </w:rPr>
            </w:pPr>
            <w:r w:rsidRPr="008E352B">
              <w:rPr>
                <w:rFonts w:ascii="Calibri" w:eastAsia="Times New Roman" w:hAnsi="Calibri" w:cs="Times New Roman"/>
                <w:color w:val="000000"/>
              </w:rPr>
              <w:t> </w:t>
            </w:r>
            <w:r w:rsidR="006E5CE7">
              <w:rPr>
                <w:rFonts w:ascii="Calibri" w:eastAsia="Times New Roman" w:hAnsi="Calibri" w:cs="Times New Roman"/>
                <w:color w:val="000000"/>
                <w:lang w:val="mk-MK"/>
              </w:rPr>
              <w:t>...</w:t>
            </w:r>
          </w:p>
        </w:tc>
      </w:tr>
      <w:tr w:rsidR="008E352B" w:rsidRPr="008E352B" w14:paraId="31E7F2A5"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136DB94" w14:textId="61D595FD" w:rsidR="008E352B" w:rsidRPr="008E352B"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Е-</w:t>
            </w:r>
            <w:proofErr w:type="spellStart"/>
            <w:r w:rsidRPr="007631C3">
              <w:rPr>
                <w:rFonts w:ascii="Calibri" w:eastAsia="Times New Roman" w:hAnsi="Calibri" w:cs="Times New Roman"/>
                <w:color w:val="000000"/>
              </w:rPr>
              <w:t>пошта</w:t>
            </w:r>
            <w:proofErr w:type="spellEnd"/>
          </w:p>
        </w:tc>
        <w:tc>
          <w:tcPr>
            <w:tcW w:w="5462" w:type="dxa"/>
            <w:gridSpan w:val="3"/>
            <w:tcBorders>
              <w:top w:val="single" w:sz="8" w:space="0" w:color="auto"/>
              <w:left w:val="nil"/>
              <w:bottom w:val="single" w:sz="8" w:space="0" w:color="auto"/>
              <w:right w:val="single" w:sz="8" w:space="0" w:color="000000"/>
            </w:tcBorders>
            <w:vAlign w:val="center"/>
            <w:hideMark/>
          </w:tcPr>
          <w:p w14:paraId="20929196" w14:textId="328C0FE7" w:rsidR="008E352B" w:rsidRPr="006E5CE7" w:rsidRDefault="008E352B" w:rsidP="008E352B">
            <w:pPr>
              <w:jc w:val="center"/>
              <w:rPr>
                <w:rFonts w:ascii="Calibri" w:eastAsia="Times New Roman" w:hAnsi="Calibri" w:cs="Times New Roman"/>
                <w:color w:val="000000"/>
                <w:lang w:val="mk-MK"/>
              </w:rPr>
            </w:pPr>
            <w:r w:rsidRPr="008E352B">
              <w:rPr>
                <w:rFonts w:ascii="Calibri" w:eastAsia="Times New Roman" w:hAnsi="Calibri" w:cs="Times New Roman"/>
                <w:color w:val="000000"/>
              </w:rPr>
              <w:t> </w:t>
            </w:r>
            <w:r w:rsidR="006E5CE7">
              <w:rPr>
                <w:rFonts w:ascii="Calibri" w:eastAsia="Times New Roman" w:hAnsi="Calibri" w:cs="Times New Roman"/>
                <w:color w:val="000000"/>
                <w:lang w:val="mk-MK"/>
              </w:rPr>
              <w:t>...</w:t>
            </w:r>
          </w:p>
        </w:tc>
      </w:tr>
      <w:tr w:rsidR="008E352B" w:rsidRPr="008E352B" w14:paraId="1F614285"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A5484E6" w14:textId="0DA08331" w:rsidR="008E352B" w:rsidRPr="008E352B"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Телефон</w:t>
            </w:r>
          </w:p>
        </w:tc>
        <w:tc>
          <w:tcPr>
            <w:tcW w:w="5462" w:type="dxa"/>
            <w:gridSpan w:val="3"/>
            <w:tcBorders>
              <w:top w:val="single" w:sz="8" w:space="0" w:color="auto"/>
              <w:left w:val="nil"/>
              <w:bottom w:val="single" w:sz="8" w:space="0" w:color="auto"/>
              <w:right w:val="single" w:sz="8" w:space="0" w:color="000000"/>
            </w:tcBorders>
            <w:vAlign w:val="center"/>
            <w:hideMark/>
          </w:tcPr>
          <w:p w14:paraId="077B470C" w14:textId="6F703AED" w:rsidR="008E352B" w:rsidRPr="006E5CE7" w:rsidRDefault="008E352B" w:rsidP="008E352B">
            <w:pPr>
              <w:jc w:val="center"/>
              <w:rPr>
                <w:rFonts w:ascii="Calibri" w:eastAsia="Times New Roman" w:hAnsi="Calibri" w:cs="Times New Roman"/>
                <w:color w:val="000000"/>
                <w:lang w:val="mk-MK"/>
              </w:rPr>
            </w:pPr>
            <w:r w:rsidRPr="008E352B">
              <w:rPr>
                <w:rFonts w:ascii="Calibri" w:eastAsia="Times New Roman" w:hAnsi="Calibri" w:cs="Times New Roman"/>
                <w:color w:val="000000"/>
              </w:rPr>
              <w:t> </w:t>
            </w:r>
            <w:r w:rsidR="006E5CE7">
              <w:rPr>
                <w:rFonts w:ascii="Calibri" w:eastAsia="Times New Roman" w:hAnsi="Calibri" w:cs="Times New Roman"/>
                <w:color w:val="000000"/>
                <w:lang w:val="mk-MK"/>
              </w:rPr>
              <w:t>...</w:t>
            </w:r>
          </w:p>
        </w:tc>
      </w:tr>
      <w:tr w:rsidR="008E352B" w:rsidRPr="00424079" w14:paraId="59E6DF31" w14:textId="77777777" w:rsidTr="008E352B">
        <w:trPr>
          <w:trHeight w:val="300"/>
        </w:trPr>
        <w:tc>
          <w:tcPr>
            <w:tcW w:w="2640"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141B3C4" w14:textId="0D884058" w:rsidR="008E352B" w:rsidRPr="008E352B" w:rsidRDefault="007631C3" w:rsidP="008E352B">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Други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вклучени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актери</w:t>
            </w:r>
            <w:proofErr w:type="spellEnd"/>
          </w:p>
        </w:tc>
        <w:tc>
          <w:tcPr>
            <w:tcW w:w="261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09A630A" w14:textId="084E93D0" w:rsidR="008E352B" w:rsidRPr="008E352B" w:rsidRDefault="007631C3" w:rsidP="008E352B">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Владини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институции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органи</w:t>
            </w:r>
            <w:proofErr w:type="spellEnd"/>
            <w:r w:rsidRPr="007631C3">
              <w:rPr>
                <w:rFonts w:ascii="Calibri" w:eastAsia="Times New Roman" w:hAnsi="Calibri" w:cs="Times New Roman"/>
                <w:color w:val="000000"/>
              </w:rPr>
              <w:t>/</w:t>
            </w:r>
            <w:proofErr w:type="spellStart"/>
            <w:r w:rsidRPr="007631C3">
              <w:rPr>
                <w:rFonts w:ascii="Calibri" w:eastAsia="Times New Roman" w:hAnsi="Calibri" w:cs="Times New Roman"/>
                <w:color w:val="000000"/>
              </w:rPr>
              <w:t>агенции</w:t>
            </w:r>
            <w:proofErr w:type="spellEnd"/>
          </w:p>
        </w:tc>
        <w:tc>
          <w:tcPr>
            <w:tcW w:w="5462"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6E13C1E1" w14:textId="6D1D7B5F" w:rsidR="003654F3" w:rsidRDefault="003654F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Министерство за финансии </w:t>
            </w:r>
          </w:p>
          <w:p w14:paraId="6E441DE8" w14:textId="5560651C" w:rsidR="002D5D44" w:rsidRDefault="002D5D44"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Централен регистар на РСМ</w:t>
            </w:r>
          </w:p>
          <w:p w14:paraId="3DD61B6C" w14:textId="5C7C9798" w:rsidR="002D5D44" w:rsidRPr="002D5D44" w:rsidRDefault="002D5D44" w:rsidP="002D5D44">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Кабинет на заменик претседател на Владата задолжен за добро владеење </w:t>
            </w:r>
          </w:p>
        </w:tc>
      </w:tr>
      <w:tr w:rsidR="008E352B" w:rsidRPr="00424079" w14:paraId="28E6364A"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090D41C2" w14:textId="77777777" w:rsidR="008E352B" w:rsidRPr="00424079"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5CA0529E" w14:textId="77777777" w:rsidR="008E352B" w:rsidRPr="00424079"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0D8E5882" w14:textId="77777777" w:rsidR="008E352B" w:rsidRPr="00424079" w:rsidRDefault="008E352B" w:rsidP="008E352B">
            <w:pPr>
              <w:rPr>
                <w:rFonts w:ascii="Calibri" w:eastAsia="Times New Roman" w:hAnsi="Calibri" w:cs="Times New Roman"/>
                <w:color w:val="000000"/>
                <w:lang w:val="ru-RU"/>
              </w:rPr>
            </w:pPr>
          </w:p>
        </w:tc>
      </w:tr>
      <w:tr w:rsidR="008E352B" w:rsidRPr="00424079" w14:paraId="10FB5068"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22BD7E2A" w14:textId="77777777" w:rsidR="008E352B" w:rsidRPr="00424079"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5A9DDD75" w14:textId="77777777" w:rsidR="008E352B" w:rsidRPr="00424079"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7545C74A" w14:textId="77777777" w:rsidR="008E352B" w:rsidRPr="00424079" w:rsidRDefault="008E352B" w:rsidP="008E352B">
            <w:pPr>
              <w:rPr>
                <w:rFonts w:ascii="Calibri" w:eastAsia="Times New Roman" w:hAnsi="Calibri" w:cs="Times New Roman"/>
                <w:color w:val="000000"/>
                <w:lang w:val="ru-RU"/>
              </w:rPr>
            </w:pPr>
          </w:p>
        </w:tc>
      </w:tr>
      <w:tr w:rsidR="008E352B" w:rsidRPr="00424079" w14:paraId="66CC01C7"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14485643" w14:textId="77777777" w:rsidR="008E352B" w:rsidRPr="00424079"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36220FD3" w14:textId="77777777" w:rsidR="008E352B" w:rsidRPr="00424079"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53C5D011" w14:textId="77777777" w:rsidR="008E352B" w:rsidRPr="00424079" w:rsidRDefault="008E352B" w:rsidP="008E352B">
            <w:pPr>
              <w:rPr>
                <w:rFonts w:ascii="Calibri" w:eastAsia="Times New Roman" w:hAnsi="Calibri" w:cs="Times New Roman"/>
                <w:color w:val="000000"/>
                <w:lang w:val="ru-RU"/>
              </w:rPr>
            </w:pPr>
          </w:p>
        </w:tc>
      </w:tr>
      <w:tr w:rsidR="008E352B" w:rsidRPr="00424079" w14:paraId="4FF7D8E5" w14:textId="77777777" w:rsidTr="008E352B">
        <w:trPr>
          <w:trHeight w:val="320"/>
        </w:trPr>
        <w:tc>
          <w:tcPr>
            <w:tcW w:w="2640" w:type="dxa"/>
            <w:vMerge/>
            <w:tcBorders>
              <w:top w:val="nil"/>
              <w:left w:val="single" w:sz="8" w:space="0" w:color="auto"/>
              <w:bottom w:val="single" w:sz="8" w:space="0" w:color="000000"/>
              <w:right w:val="single" w:sz="8" w:space="0" w:color="auto"/>
            </w:tcBorders>
            <w:vAlign w:val="center"/>
            <w:hideMark/>
          </w:tcPr>
          <w:p w14:paraId="3B6D14D2" w14:textId="77777777" w:rsidR="008E352B" w:rsidRPr="00424079"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62C49AD9" w14:textId="77777777" w:rsidR="008E352B" w:rsidRPr="00424079"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2B755984" w14:textId="77777777" w:rsidR="008E352B" w:rsidRPr="00424079" w:rsidRDefault="008E352B" w:rsidP="008E352B">
            <w:pPr>
              <w:rPr>
                <w:rFonts w:ascii="Calibri" w:eastAsia="Times New Roman" w:hAnsi="Calibri" w:cs="Times New Roman"/>
                <w:color w:val="000000"/>
                <w:lang w:val="ru-RU"/>
              </w:rPr>
            </w:pPr>
          </w:p>
        </w:tc>
      </w:tr>
      <w:tr w:rsidR="008E352B" w:rsidRPr="008E352B" w14:paraId="20468AF1" w14:textId="77777777" w:rsidTr="008E352B">
        <w:trPr>
          <w:trHeight w:val="880"/>
        </w:trPr>
        <w:tc>
          <w:tcPr>
            <w:tcW w:w="2640" w:type="dxa"/>
            <w:vMerge/>
            <w:tcBorders>
              <w:top w:val="nil"/>
              <w:left w:val="single" w:sz="8" w:space="0" w:color="auto"/>
              <w:bottom w:val="single" w:sz="8" w:space="0" w:color="000000"/>
              <w:right w:val="single" w:sz="8" w:space="0" w:color="auto"/>
            </w:tcBorders>
            <w:vAlign w:val="center"/>
            <w:hideMark/>
          </w:tcPr>
          <w:p w14:paraId="7248AF04" w14:textId="77777777" w:rsidR="008E352B" w:rsidRPr="00424079" w:rsidRDefault="008E352B" w:rsidP="008E352B">
            <w:pPr>
              <w:rPr>
                <w:rFonts w:ascii="Calibri" w:eastAsia="Times New Roman" w:hAnsi="Calibri" w:cs="Times New Roman"/>
                <w:color w:val="000000"/>
                <w:lang w:val="ru-RU"/>
              </w:rPr>
            </w:pPr>
          </w:p>
        </w:tc>
        <w:tc>
          <w:tcPr>
            <w:tcW w:w="261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96F26E2" w14:textId="0D0AE802" w:rsidR="008E352B" w:rsidRPr="00424079" w:rsidRDefault="007631C3" w:rsidP="008E352B">
            <w:pPr>
              <w:jc w:val="center"/>
              <w:rPr>
                <w:rFonts w:ascii="Calibri" w:eastAsia="Times New Roman" w:hAnsi="Calibri" w:cs="Times New Roman"/>
                <w:color w:val="000000"/>
                <w:lang w:val="ru-RU"/>
              </w:rPr>
            </w:pPr>
            <w:r w:rsidRPr="00424079">
              <w:rPr>
                <w:rFonts w:ascii="Calibri" w:eastAsia="Times New Roman" w:hAnsi="Calibri" w:cs="Times New Roman"/>
                <w:color w:val="000000"/>
                <w:lang w:val="ru-RU"/>
              </w:rPr>
              <w:t>Граѓански организации, приватен сектор, мултилатерални организации, работни групи</w:t>
            </w:r>
          </w:p>
        </w:tc>
        <w:tc>
          <w:tcPr>
            <w:tcW w:w="5462"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6833A4CF" w14:textId="623ED2FB" w:rsidR="008E352B" w:rsidRPr="006E5CE7" w:rsidRDefault="008E352B" w:rsidP="008E352B">
            <w:pPr>
              <w:jc w:val="center"/>
              <w:rPr>
                <w:rFonts w:ascii="Calibri" w:eastAsia="Times New Roman" w:hAnsi="Calibri" w:cs="Times New Roman"/>
                <w:color w:val="000000"/>
                <w:lang w:val="mk-MK"/>
              </w:rPr>
            </w:pPr>
            <w:r w:rsidRPr="008E352B">
              <w:rPr>
                <w:rFonts w:ascii="Calibri" w:eastAsia="Times New Roman" w:hAnsi="Calibri" w:cs="Times New Roman"/>
                <w:color w:val="000000"/>
              </w:rPr>
              <w:t> </w:t>
            </w:r>
            <w:r w:rsidR="006E5CE7">
              <w:rPr>
                <w:rFonts w:ascii="Calibri" w:eastAsia="Times New Roman" w:hAnsi="Calibri" w:cs="Times New Roman"/>
                <w:color w:val="000000"/>
                <w:lang w:val="mk-MK"/>
              </w:rPr>
              <w:t xml:space="preserve">Центар за граѓански комуникации </w:t>
            </w:r>
          </w:p>
        </w:tc>
      </w:tr>
      <w:tr w:rsidR="008E352B" w:rsidRPr="008E352B" w14:paraId="6ACD9E92"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4D4D0F0D" w14:textId="77777777" w:rsidR="008E352B" w:rsidRPr="008E352B" w:rsidRDefault="008E352B" w:rsidP="008E352B">
            <w:pPr>
              <w:rPr>
                <w:rFonts w:ascii="Calibri" w:eastAsia="Times New Roman" w:hAnsi="Calibri" w:cs="Times New Roman"/>
                <w:color w:val="000000"/>
              </w:rPr>
            </w:pPr>
          </w:p>
        </w:tc>
        <w:tc>
          <w:tcPr>
            <w:tcW w:w="2616" w:type="dxa"/>
            <w:vMerge/>
            <w:tcBorders>
              <w:top w:val="nil"/>
              <w:left w:val="single" w:sz="8" w:space="0" w:color="auto"/>
              <w:bottom w:val="single" w:sz="8" w:space="0" w:color="000000"/>
              <w:right w:val="single" w:sz="8" w:space="0" w:color="auto"/>
            </w:tcBorders>
            <w:vAlign w:val="center"/>
            <w:hideMark/>
          </w:tcPr>
          <w:p w14:paraId="204734D9" w14:textId="77777777" w:rsidR="008E352B" w:rsidRPr="008E352B" w:rsidRDefault="008E352B" w:rsidP="008E352B">
            <w:pPr>
              <w:rPr>
                <w:rFonts w:ascii="Calibri" w:eastAsia="Times New Roman" w:hAnsi="Calibri" w:cs="Times New Roman"/>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66C33B7A" w14:textId="77777777" w:rsidR="008E352B" w:rsidRPr="008E352B" w:rsidRDefault="008E352B" w:rsidP="008E352B">
            <w:pPr>
              <w:rPr>
                <w:rFonts w:ascii="Calibri" w:eastAsia="Times New Roman" w:hAnsi="Calibri" w:cs="Times New Roman"/>
                <w:color w:val="000000"/>
              </w:rPr>
            </w:pPr>
          </w:p>
        </w:tc>
      </w:tr>
      <w:tr w:rsidR="008E352B" w:rsidRPr="008E352B" w14:paraId="29EF30FC"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6D492C6A" w14:textId="77777777" w:rsidR="008E352B" w:rsidRPr="008E352B" w:rsidRDefault="008E352B" w:rsidP="008E352B">
            <w:pPr>
              <w:rPr>
                <w:rFonts w:ascii="Calibri" w:eastAsia="Times New Roman" w:hAnsi="Calibri" w:cs="Times New Roman"/>
                <w:color w:val="000000"/>
              </w:rPr>
            </w:pPr>
          </w:p>
        </w:tc>
        <w:tc>
          <w:tcPr>
            <w:tcW w:w="2616" w:type="dxa"/>
            <w:vMerge/>
            <w:tcBorders>
              <w:top w:val="nil"/>
              <w:left w:val="single" w:sz="8" w:space="0" w:color="auto"/>
              <w:bottom w:val="single" w:sz="8" w:space="0" w:color="000000"/>
              <w:right w:val="single" w:sz="8" w:space="0" w:color="auto"/>
            </w:tcBorders>
            <w:vAlign w:val="center"/>
            <w:hideMark/>
          </w:tcPr>
          <w:p w14:paraId="2B39D592" w14:textId="77777777" w:rsidR="008E352B" w:rsidRPr="008E352B" w:rsidRDefault="008E352B" w:rsidP="008E352B">
            <w:pPr>
              <w:rPr>
                <w:rFonts w:ascii="Calibri" w:eastAsia="Times New Roman" w:hAnsi="Calibri" w:cs="Times New Roman"/>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64C30DA4" w14:textId="77777777" w:rsidR="008E352B" w:rsidRPr="008E352B" w:rsidRDefault="008E352B" w:rsidP="008E352B">
            <w:pPr>
              <w:rPr>
                <w:rFonts w:ascii="Calibri" w:eastAsia="Times New Roman" w:hAnsi="Calibri" w:cs="Times New Roman"/>
                <w:color w:val="000000"/>
              </w:rPr>
            </w:pPr>
          </w:p>
        </w:tc>
      </w:tr>
      <w:tr w:rsidR="008E352B" w:rsidRPr="008E352B" w14:paraId="467E5815"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5836F64F" w14:textId="77777777" w:rsidR="008E352B" w:rsidRPr="008E352B" w:rsidRDefault="008E352B" w:rsidP="008E352B">
            <w:pPr>
              <w:rPr>
                <w:rFonts w:ascii="Calibri" w:eastAsia="Times New Roman" w:hAnsi="Calibri" w:cs="Times New Roman"/>
                <w:color w:val="000000"/>
              </w:rPr>
            </w:pPr>
          </w:p>
        </w:tc>
        <w:tc>
          <w:tcPr>
            <w:tcW w:w="2616" w:type="dxa"/>
            <w:vMerge/>
            <w:tcBorders>
              <w:top w:val="nil"/>
              <w:left w:val="single" w:sz="8" w:space="0" w:color="auto"/>
              <w:bottom w:val="single" w:sz="8" w:space="0" w:color="000000"/>
              <w:right w:val="single" w:sz="8" w:space="0" w:color="auto"/>
            </w:tcBorders>
            <w:vAlign w:val="center"/>
            <w:hideMark/>
          </w:tcPr>
          <w:p w14:paraId="4F940878" w14:textId="77777777" w:rsidR="008E352B" w:rsidRPr="008E352B" w:rsidRDefault="008E352B" w:rsidP="008E352B">
            <w:pPr>
              <w:rPr>
                <w:rFonts w:ascii="Calibri" w:eastAsia="Times New Roman" w:hAnsi="Calibri" w:cs="Times New Roman"/>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7D15C047" w14:textId="77777777" w:rsidR="008E352B" w:rsidRPr="008E352B" w:rsidRDefault="008E352B" w:rsidP="008E352B">
            <w:pPr>
              <w:rPr>
                <w:rFonts w:ascii="Calibri" w:eastAsia="Times New Roman" w:hAnsi="Calibri" w:cs="Times New Roman"/>
                <w:color w:val="000000"/>
              </w:rPr>
            </w:pPr>
          </w:p>
        </w:tc>
      </w:tr>
      <w:tr w:rsidR="008E352B" w:rsidRPr="008E352B" w14:paraId="513F86F4" w14:textId="77777777" w:rsidTr="008E352B">
        <w:trPr>
          <w:trHeight w:val="320"/>
        </w:trPr>
        <w:tc>
          <w:tcPr>
            <w:tcW w:w="2640" w:type="dxa"/>
            <w:vMerge/>
            <w:tcBorders>
              <w:top w:val="nil"/>
              <w:left w:val="single" w:sz="8" w:space="0" w:color="auto"/>
              <w:bottom w:val="single" w:sz="8" w:space="0" w:color="000000"/>
              <w:right w:val="single" w:sz="8" w:space="0" w:color="auto"/>
            </w:tcBorders>
            <w:vAlign w:val="center"/>
            <w:hideMark/>
          </w:tcPr>
          <w:p w14:paraId="7805F3DE" w14:textId="77777777" w:rsidR="008E352B" w:rsidRPr="008E352B" w:rsidRDefault="008E352B" w:rsidP="008E352B">
            <w:pPr>
              <w:rPr>
                <w:rFonts w:ascii="Calibri" w:eastAsia="Times New Roman" w:hAnsi="Calibri" w:cs="Times New Roman"/>
                <w:color w:val="000000"/>
              </w:rPr>
            </w:pPr>
          </w:p>
        </w:tc>
        <w:tc>
          <w:tcPr>
            <w:tcW w:w="2616" w:type="dxa"/>
            <w:vMerge/>
            <w:tcBorders>
              <w:top w:val="nil"/>
              <w:left w:val="single" w:sz="8" w:space="0" w:color="auto"/>
              <w:bottom w:val="single" w:sz="8" w:space="0" w:color="000000"/>
              <w:right w:val="single" w:sz="8" w:space="0" w:color="auto"/>
            </w:tcBorders>
            <w:vAlign w:val="center"/>
            <w:hideMark/>
          </w:tcPr>
          <w:p w14:paraId="17698E7A" w14:textId="77777777" w:rsidR="008E352B" w:rsidRPr="008E352B" w:rsidRDefault="008E352B" w:rsidP="008E352B">
            <w:pPr>
              <w:rPr>
                <w:rFonts w:ascii="Calibri" w:eastAsia="Times New Roman" w:hAnsi="Calibri" w:cs="Times New Roman"/>
                <w:color w:val="000000"/>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478B977E" w14:textId="77777777" w:rsidR="008E352B" w:rsidRPr="008E352B" w:rsidRDefault="008E352B" w:rsidP="008E352B">
            <w:pPr>
              <w:rPr>
                <w:rFonts w:ascii="Calibri" w:eastAsia="Times New Roman" w:hAnsi="Calibri" w:cs="Times New Roman"/>
                <w:color w:val="000000"/>
              </w:rPr>
            </w:pPr>
          </w:p>
        </w:tc>
      </w:tr>
      <w:tr w:rsidR="008E352B" w:rsidRPr="00424079" w14:paraId="682F5A49" w14:textId="77777777" w:rsidTr="008E352B">
        <w:trPr>
          <w:trHeight w:val="900"/>
        </w:trPr>
        <w:tc>
          <w:tcPr>
            <w:tcW w:w="5256" w:type="dxa"/>
            <w:gridSpan w:val="2"/>
            <w:tcBorders>
              <w:top w:val="nil"/>
              <w:left w:val="single" w:sz="8" w:space="0" w:color="auto"/>
              <w:bottom w:val="single" w:sz="8" w:space="0" w:color="auto"/>
              <w:right w:val="single" w:sz="8" w:space="0" w:color="000000"/>
            </w:tcBorders>
            <w:shd w:val="clear" w:color="000000" w:fill="D9D9D9"/>
            <w:vAlign w:val="center"/>
            <w:hideMark/>
          </w:tcPr>
          <w:p w14:paraId="0D2911BD" w14:textId="74A50B0C" w:rsidR="008E352B" w:rsidRPr="00424079" w:rsidRDefault="007631C3" w:rsidP="008E352B">
            <w:pPr>
              <w:jc w:val="center"/>
              <w:rPr>
                <w:rFonts w:ascii="Calibri" w:eastAsia="Times New Roman" w:hAnsi="Calibri" w:cs="Times New Roman"/>
                <w:color w:val="000000"/>
                <w:lang w:val="ru-RU"/>
              </w:rPr>
            </w:pPr>
            <w:r w:rsidRPr="00424079">
              <w:rPr>
                <w:rFonts w:ascii="Calibri" w:eastAsia="Times New Roman" w:hAnsi="Calibri" w:cs="Times New Roman"/>
                <w:color w:val="000000"/>
                <w:lang w:val="ru-RU"/>
              </w:rPr>
              <w:t>Постојна состојба или проблем што се адресира со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14:paraId="097F2468" w14:textId="7966DA16" w:rsidR="00214A84" w:rsidRPr="00424079" w:rsidRDefault="00214A84" w:rsidP="00214A84">
            <w:pPr>
              <w:rPr>
                <w:rFonts w:asciiTheme="majorHAnsi" w:hAnsiTheme="majorHAnsi" w:cstheme="majorHAnsi"/>
                <w:lang w:val="ru-RU"/>
              </w:rPr>
            </w:pPr>
            <w:r w:rsidRPr="00424079">
              <w:rPr>
                <w:rFonts w:asciiTheme="majorHAnsi" w:hAnsiTheme="majorHAnsi" w:cstheme="majorHAnsi"/>
                <w:lang w:val="ru-RU"/>
              </w:rPr>
              <w:t xml:space="preserve">Огромниот потенцијал што го имаат податоците за вистинските сопственици на фирмите во борбата против криминалот и корупцијата стана јасен веднаш при воспоставувањето и објавувањето на првите регистри на вистински сопственици во земјите низ светот, пред </w:t>
            </w:r>
            <w:r w:rsidRPr="00403523">
              <w:rPr>
                <w:rFonts w:asciiTheme="majorHAnsi" w:hAnsiTheme="majorHAnsi" w:cstheme="majorHAnsi"/>
                <w:lang w:val="mk-MK"/>
              </w:rPr>
              <w:t xml:space="preserve">повеќе од </w:t>
            </w:r>
            <w:r w:rsidRPr="00424079">
              <w:rPr>
                <w:rFonts w:asciiTheme="majorHAnsi" w:hAnsiTheme="majorHAnsi" w:cstheme="majorHAnsi"/>
                <w:lang w:val="ru-RU"/>
              </w:rPr>
              <w:t xml:space="preserve">една деценија. </w:t>
            </w:r>
          </w:p>
          <w:p w14:paraId="6DA451CA" w14:textId="77777777" w:rsidR="00214A84" w:rsidRPr="00424079" w:rsidRDefault="00214A84" w:rsidP="00214A84">
            <w:pPr>
              <w:rPr>
                <w:rFonts w:asciiTheme="majorHAnsi" w:hAnsiTheme="majorHAnsi" w:cstheme="majorHAnsi"/>
                <w:lang w:val="ru-RU"/>
              </w:rPr>
            </w:pPr>
            <w:r w:rsidRPr="00424079">
              <w:rPr>
                <w:rFonts w:asciiTheme="majorHAnsi" w:hAnsiTheme="majorHAnsi" w:cstheme="majorHAnsi"/>
                <w:lang w:val="ru-RU"/>
              </w:rPr>
              <w:t xml:space="preserve">Освен првичната идеја – да се спречи затскривањето на сопственоста во фирмите, остварувањето нелегални профити и финансирањето тероризам – обелоденувањето на вистинските сопственици во фирмите прерасна во алатка за спречување и на даночно затајување, злоупотреби во доделувањето јавни набавки, концесии и други јавни средства. </w:t>
            </w:r>
          </w:p>
          <w:p w14:paraId="53E2B26F" w14:textId="77777777" w:rsidR="00214A84" w:rsidRPr="00424079" w:rsidRDefault="00214A84" w:rsidP="00214A84">
            <w:pPr>
              <w:rPr>
                <w:rFonts w:asciiTheme="majorHAnsi" w:hAnsiTheme="majorHAnsi" w:cstheme="majorHAnsi"/>
                <w:lang w:val="ru-RU"/>
              </w:rPr>
            </w:pPr>
            <w:r w:rsidRPr="00424079">
              <w:rPr>
                <w:rFonts w:asciiTheme="majorHAnsi" w:hAnsiTheme="majorHAnsi" w:cstheme="majorHAnsi"/>
                <w:lang w:val="ru-RU"/>
              </w:rPr>
              <w:t xml:space="preserve">Така, податоците за вистинските или крајните сопственици се користат за истражување и </w:t>
            </w:r>
            <w:r w:rsidRPr="00424079">
              <w:rPr>
                <w:rFonts w:asciiTheme="majorHAnsi" w:hAnsiTheme="majorHAnsi" w:cstheme="majorHAnsi"/>
                <w:lang w:val="ru-RU"/>
              </w:rPr>
              <w:lastRenderedPageBreak/>
              <w:t xml:space="preserve">откривање случаи на корупција; за донесување одлуки за намалување на ризиците од корупција и за креирање антикорупциски политики и практики. </w:t>
            </w:r>
          </w:p>
          <w:p w14:paraId="3AE43680" w14:textId="77777777" w:rsidR="00214A84" w:rsidRPr="00424079" w:rsidRDefault="00214A84" w:rsidP="00214A84">
            <w:pPr>
              <w:rPr>
                <w:rFonts w:asciiTheme="majorHAnsi" w:hAnsiTheme="majorHAnsi" w:cstheme="majorHAnsi"/>
                <w:lang w:val="ru-RU"/>
              </w:rPr>
            </w:pPr>
            <w:r w:rsidRPr="00424079">
              <w:rPr>
                <w:rFonts w:asciiTheme="majorHAnsi" w:hAnsiTheme="majorHAnsi" w:cstheme="majorHAnsi"/>
                <w:lang w:val="ru-RU"/>
              </w:rPr>
              <w:t>Во овој контекст, вредноста на податоците за вистинските сопственици во борбата против корупцијата доаѓа особено од нивното вкрстување со други информации, а иновативното користење на податоците е клучно за проширување на напорите за транспарентност и одговорност на секој план.</w:t>
            </w:r>
          </w:p>
          <w:p w14:paraId="760D169F" w14:textId="5F99A953" w:rsidR="00214A84" w:rsidRPr="00403523" w:rsidRDefault="00214A84" w:rsidP="00214A84">
            <w:pPr>
              <w:rPr>
                <w:rFonts w:asciiTheme="majorHAnsi" w:hAnsiTheme="majorHAnsi" w:cstheme="majorHAnsi"/>
                <w:lang w:val="mk-MK"/>
              </w:rPr>
            </w:pPr>
            <w:r w:rsidRPr="00424079">
              <w:rPr>
                <w:rFonts w:asciiTheme="majorHAnsi" w:hAnsiTheme="majorHAnsi" w:cstheme="majorHAnsi"/>
                <w:lang w:val="ru-RU"/>
              </w:rPr>
              <w:t xml:space="preserve">Клучна улога овде играат граѓанските организации и истражувачките новинари, кои се јавуваат како премостувачи меѓу новата и сè уште нејасна регулатива и огромните можности што ги препознаваат во податоците за вистинските сопственици. Во многу земји, откако беа откриени низа злоупотреби, се изменија значајни политики и практики за да се оневозможат многу од коруптивните практики кои се случуваа пред одлуката да се објават имињата на вистинските сопственици. Оттука, токму граѓанските организации помогнаа да се развијат тие политики и да се донесат значајни одлуки во насока на потранспарентно, поотчетно и поефикасно владеење. За разлика од другите земји, кај нас, иако воведен пред неколку години под притисок на странските партнери и организации, регистарот на вистински сопственици нема примена на алатка за борба против корупцијата. Но, независно од примената, и нашиот регистар содржи податоци и има потенцијал да се користи како таков инструмент, особено имајќи ја предвид широко распространетата корупција во земјава и крајната потреба да се интензивираат борбата и напорите за нејзино спречување. Сегашната поставеност на системот им оневозможува на граѓаните да учествуваат во процесот на верификација на точноста на податоците за сопствеништвото на избраните и именуваните функционери. Тие немаат пристап до информациите за сопствениците на одредени фирми, за да можат да ги алармираат јавноста и надлежните институции за случаи кога носител на јавна </w:t>
            </w:r>
            <w:r w:rsidRPr="00424079">
              <w:rPr>
                <w:rFonts w:asciiTheme="majorHAnsi" w:hAnsiTheme="majorHAnsi" w:cstheme="majorHAnsi"/>
                <w:lang w:val="ru-RU"/>
              </w:rPr>
              <w:lastRenderedPageBreak/>
              <w:t xml:space="preserve">функција е во блиски релации со одредена фирма. Воедно, граѓаните не можат да изградат ниту информиран став за тоа дали носителите на високи функции ја користат доверената моќ за да овозможат на фирми кои се во сопственост на нивни блиски лица да добиваат договори за јавна набавка, договори за јавно приватно-партнерство или, пак, договори за концесија. Во услови кога за информациите за сопствеништво треба да се плати, се олеснува и криењето на сопствениците на фирмите бидејќи верификацијата на податоците не е процес во кој учествуваат повеќе граѓани, граѓански здруженија или медиуми. Кога овој факт ќе се стави во корелација со фактот дека изјавите за интереси доставени од избраните и именуваните лица во голем број случаи не се објективни, сеопфатни и точни, се доведува во прашање квалитетот на процесот на откривање на интересите на политички експонираните лица. </w:t>
            </w:r>
            <w:r w:rsidR="00F005E5" w:rsidRPr="00403523">
              <w:rPr>
                <w:rFonts w:asciiTheme="majorHAnsi" w:hAnsiTheme="majorHAnsi" w:cstheme="majorHAnsi"/>
                <w:lang w:val="mk-MK"/>
              </w:rPr>
              <w:t xml:space="preserve">И по </w:t>
            </w:r>
            <w:r w:rsidRPr="00424079">
              <w:rPr>
                <w:rFonts w:asciiTheme="majorHAnsi" w:hAnsiTheme="majorHAnsi" w:cstheme="majorHAnsi"/>
                <w:lang w:val="ru-RU"/>
              </w:rPr>
              <w:t>пресудата на Европскиот суд на правдата од ноември 2022 година за поништување на одредбите од Петтата директива на ЕУ, кои бараа јавен пристап до информациите за вистинската сопственост како средство за спречување и откривање перење пари</w:t>
            </w:r>
            <w:r w:rsidR="00F005E5" w:rsidRPr="00403523">
              <w:rPr>
                <w:rFonts w:asciiTheme="majorHAnsi" w:hAnsiTheme="majorHAnsi" w:cstheme="majorHAnsi"/>
                <w:lang w:val="mk-MK"/>
              </w:rPr>
              <w:t xml:space="preserve">, </w:t>
            </w:r>
            <w:r w:rsidRPr="00424079">
              <w:rPr>
                <w:rFonts w:asciiTheme="majorHAnsi" w:hAnsiTheme="majorHAnsi" w:cstheme="majorHAnsi"/>
                <w:lang w:val="ru-RU"/>
              </w:rPr>
              <w:t>некои од земјите членки на ЕУ решија да ги остават јавно достапни своите регистри на вистински сопственици во корист на превладувачкиот јавен интерес, а други, коишто веднаш по пресудата ги затворија регистрите, во меѓувреме почнаа да носат одлуки за повторно „отворање“. Она што е особено важно во оваа пресуда е дека експлицитно се признава „легитимниот интерес“ на медиумите и на граѓанските организации да имаат пристап до овие информации во врска со нивната улога во борбата против перењето пари. Денес, на ниво на ЕУ (иако состојбата постојано се менува), повеќе од половината</w:t>
            </w:r>
            <w:r w:rsidR="00F005E5" w:rsidRPr="00403523">
              <w:rPr>
                <w:rFonts w:asciiTheme="majorHAnsi" w:hAnsiTheme="majorHAnsi" w:cstheme="majorHAnsi"/>
                <w:lang w:val="mk-MK"/>
              </w:rPr>
              <w:t xml:space="preserve"> </w:t>
            </w:r>
            <w:r w:rsidRPr="00424079">
              <w:rPr>
                <w:rFonts w:asciiTheme="majorHAnsi" w:hAnsiTheme="majorHAnsi" w:cstheme="majorHAnsi"/>
                <w:lang w:val="ru-RU"/>
              </w:rPr>
              <w:t>земји членки</w:t>
            </w:r>
            <w:r w:rsidR="00F005E5" w:rsidRPr="00403523">
              <w:rPr>
                <w:rFonts w:asciiTheme="majorHAnsi" w:hAnsiTheme="majorHAnsi" w:cstheme="majorHAnsi"/>
                <w:lang w:val="mk-MK"/>
              </w:rPr>
              <w:t xml:space="preserve"> </w:t>
            </w:r>
            <w:r w:rsidRPr="00424079">
              <w:rPr>
                <w:rFonts w:asciiTheme="majorHAnsi" w:hAnsiTheme="majorHAnsi" w:cstheme="majorHAnsi"/>
                <w:lang w:val="ru-RU"/>
              </w:rPr>
              <w:t>имаат јавно достапни регистри на вистински сопственици.</w:t>
            </w:r>
            <w:r w:rsidR="00F005E5" w:rsidRPr="00403523">
              <w:rPr>
                <w:rFonts w:asciiTheme="majorHAnsi" w:hAnsiTheme="majorHAnsi" w:cstheme="majorHAnsi"/>
                <w:lang w:val="mk-MK"/>
              </w:rPr>
              <w:t xml:space="preserve"> Во </w:t>
            </w:r>
            <w:r w:rsidR="00F005E5" w:rsidRPr="00424079">
              <w:rPr>
                <w:rFonts w:asciiTheme="majorHAnsi" w:hAnsiTheme="majorHAnsi" w:cstheme="majorHAnsi"/>
                <w:lang w:val="ru-RU"/>
              </w:rPr>
              <w:t>Обединетото Кралство</w:t>
            </w:r>
            <w:r w:rsidR="00F005E5" w:rsidRPr="00403523">
              <w:rPr>
                <w:rFonts w:asciiTheme="majorHAnsi" w:hAnsiTheme="majorHAnsi" w:cstheme="majorHAnsi"/>
                <w:lang w:val="mk-MK"/>
              </w:rPr>
              <w:t xml:space="preserve">, пак, кое </w:t>
            </w:r>
            <w:r w:rsidR="00F005E5" w:rsidRPr="00424079">
              <w:rPr>
                <w:rFonts w:asciiTheme="majorHAnsi" w:hAnsiTheme="majorHAnsi" w:cstheme="majorHAnsi"/>
                <w:lang w:val="ru-RU"/>
              </w:rPr>
              <w:t xml:space="preserve">беше меѓу првите земји во светот која објави јавно достапен регистар на вистински сопственици, </w:t>
            </w:r>
            <w:r w:rsidR="00F005E5" w:rsidRPr="00403523">
              <w:rPr>
                <w:rFonts w:asciiTheme="majorHAnsi" w:hAnsiTheme="majorHAnsi" w:cstheme="majorHAnsi"/>
                <w:lang w:val="mk-MK"/>
              </w:rPr>
              <w:t>с</w:t>
            </w:r>
            <w:r w:rsidR="00F005E5" w:rsidRPr="00424079">
              <w:rPr>
                <w:rFonts w:asciiTheme="majorHAnsi" w:hAnsiTheme="majorHAnsi" w:cstheme="majorHAnsi"/>
                <w:lang w:val="ru-RU"/>
              </w:rPr>
              <w:t xml:space="preserve">амо во првата година кога беше овозможен ваков пристап, 2018, регистарот бил посетен повеќе од шест милијарди пати. Се проценува дека вкупната </w:t>
            </w:r>
            <w:r w:rsidR="00F005E5" w:rsidRPr="00424079">
              <w:rPr>
                <w:rFonts w:asciiTheme="majorHAnsi" w:hAnsiTheme="majorHAnsi" w:cstheme="majorHAnsi"/>
                <w:lang w:val="ru-RU"/>
              </w:rPr>
              <w:lastRenderedPageBreak/>
              <w:t xml:space="preserve">корист од бројните корекции на информациите што ги направиле фирмите, а до кои дошло по укажување од посетителите, пред сè граѓани и граѓански организации, изнесува меѓу една и три милијарди фунти годишно. </w:t>
            </w:r>
          </w:p>
          <w:p w14:paraId="7B9A43FE" w14:textId="6F29C36D" w:rsidR="008E352B" w:rsidRPr="00403523" w:rsidRDefault="008E352B" w:rsidP="008E352B">
            <w:pPr>
              <w:jc w:val="center"/>
              <w:rPr>
                <w:rFonts w:asciiTheme="majorHAnsi" w:eastAsia="Times New Roman" w:hAnsiTheme="majorHAnsi" w:cstheme="majorHAnsi"/>
                <w:color w:val="000000"/>
                <w:lang w:val="mk-MK"/>
              </w:rPr>
            </w:pPr>
          </w:p>
        </w:tc>
      </w:tr>
      <w:tr w:rsidR="008E352B" w:rsidRPr="00424079" w14:paraId="134ED757"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175BDCBC" w14:textId="77777777" w:rsidR="007631C3" w:rsidRPr="007631C3" w:rsidRDefault="007631C3" w:rsidP="007631C3">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lastRenderedPageBreak/>
              <w:t>Главна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цел</w:t>
            </w:r>
            <w:proofErr w:type="spellEnd"/>
          </w:p>
          <w:p w14:paraId="3A2FC8ED" w14:textId="77777777" w:rsidR="007631C3" w:rsidRPr="007631C3" w:rsidRDefault="007631C3" w:rsidP="007631C3">
            <w:pPr>
              <w:jc w:val="center"/>
              <w:rPr>
                <w:rFonts w:ascii="Calibri" w:eastAsia="Times New Roman" w:hAnsi="Calibri" w:cs="Times New Roman"/>
                <w:color w:val="000000"/>
              </w:rPr>
            </w:pPr>
          </w:p>
          <w:p w14:paraId="7BA79BD3" w14:textId="65CDAAF8" w:rsidR="008E352B" w:rsidRPr="008E352B" w:rsidRDefault="008E352B" w:rsidP="007631C3">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6811F0C6" w14:textId="2EF296EE" w:rsidR="008E352B" w:rsidRPr="00424079" w:rsidRDefault="00C32753" w:rsidP="00C32753">
            <w:pPr>
              <w:rPr>
                <w:rFonts w:asciiTheme="majorHAnsi" w:hAnsiTheme="majorHAnsi" w:cstheme="majorHAnsi"/>
                <w:lang w:val="ru-RU"/>
              </w:rPr>
            </w:pPr>
            <w:r w:rsidRPr="00403523">
              <w:rPr>
                <w:rFonts w:asciiTheme="majorHAnsi" w:hAnsiTheme="majorHAnsi" w:cstheme="majorHAnsi"/>
                <w:lang w:val="mk-MK"/>
              </w:rPr>
              <w:t xml:space="preserve">Главна цел на заложбата е да се подобри </w:t>
            </w:r>
            <w:r w:rsidR="00214A84" w:rsidRPr="00424079">
              <w:rPr>
                <w:rFonts w:asciiTheme="majorHAnsi" w:hAnsiTheme="majorHAnsi" w:cstheme="majorHAnsi"/>
                <w:lang w:val="ru-RU"/>
              </w:rPr>
              <w:t xml:space="preserve">пристапот до податоците за вистинските сопственици и нивната транспарентност за зголемен надворешен надзор врз податоците во Регистарот, </w:t>
            </w:r>
            <w:r w:rsidRPr="00403523">
              <w:rPr>
                <w:rFonts w:asciiTheme="majorHAnsi" w:hAnsiTheme="majorHAnsi" w:cstheme="majorHAnsi"/>
                <w:lang w:val="mk-MK"/>
              </w:rPr>
              <w:t xml:space="preserve">за </w:t>
            </w:r>
            <w:r w:rsidR="00214A84" w:rsidRPr="00424079">
              <w:rPr>
                <w:rFonts w:asciiTheme="majorHAnsi" w:hAnsiTheme="majorHAnsi" w:cstheme="majorHAnsi"/>
                <w:lang w:val="ru-RU"/>
              </w:rPr>
              <w:t xml:space="preserve">рано откривање на недоследности во податоците и </w:t>
            </w:r>
            <w:r w:rsidRPr="00403523">
              <w:rPr>
                <w:rFonts w:asciiTheme="majorHAnsi" w:hAnsiTheme="majorHAnsi" w:cstheme="majorHAnsi"/>
                <w:lang w:val="mk-MK"/>
              </w:rPr>
              <w:t xml:space="preserve">за </w:t>
            </w:r>
            <w:r w:rsidR="00214A84" w:rsidRPr="00424079">
              <w:rPr>
                <w:rFonts w:asciiTheme="majorHAnsi" w:hAnsiTheme="majorHAnsi" w:cstheme="majorHAnsi"/>
                <w:lang w:val="ru-RU"/>
              </w:rPr>
              <w:t xml:space="preserve">спречување на скриено сопствеништво во фирми. </w:t>
            </w:r>
            <w:r w:rsidRPr="00403523">
              <w:rPr>
                <w:rFonts w:asciiTheme="majorHAnsi" w:hAnsiTheme="majorHAnsi" w:cstheme="majorHAnsi"/>
                <w:lang w:val="mk-MK"/>
              </w:rPr>
              <w:t>За таа цел, заложбата се донесува на о</w:t>
            </w:r>
            <w:r w:rsidR="00214A84" w:rsidRPr="00424079">
              <w:rPr>
                <w:rFonts w:asciiTheme="majorHAnsi" w:hAnsiTheme="majorHAnsi" w:cstheme="majorHAnsi"/>
                <w:lang w:val="ru-RU"/>
              </w:rPr>
              <w:t>возможување бесплатен, значително поевтин или друг соодветен пристап (до различно ниво и обем на информации) до податоците од регистарот на вистински сопственици за цели насочени кон борба против корупцијата, истражување и јавен интерес</w:t>
            </w:r>
            <w:r w:rsidR="003F5932" w:rsidRPr="00403523">
              <w:rPr>
                <w:rFonts w:asciiTheme="majorHAnsi" w:hAnsiTheme="majorHAnsi" w:cstheme="majorHAnsi"/>
                <w:lang w:val="mk-MK"/>
              </w:rPr>
              <w:t xml:space="preserve">. </w:t>
            </w:r>
          </w:p>
        </w:tc>
      </w:tr>
      <w:tr w:rsidR="008E352B" w:rsidRPr="00424079" w14:paraId="07A40B4A" w14:textId="77777777" w:rsidTr="008E352B">
        <w:trPr>
          <w:trHeight w:val="9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2A7DE4D" w14:textId="12D812A4" w:rsidR="008E352B" w:rsidRPr="008E352B" w:rsidRDefault="007631C3" w:rsidP="008E352B">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Краток</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опис</w:t>
            </w:r>
            <w:proofErr w:type="spellEnd"/>
            <w:r w:rsidRPr="007631C3">
              <w:rPr>
                <w:rFonts w:ascii="Calibri" w:eastAsia="Times New Roman" w:hAnsi="Calibri" w:cs="Times New Roman"/>
                <w:color w:val="000000"/>
              </w:rPr>
              <w:t xml:space="preserve"> на </w:t>
            </w:r>
            <w:proofErr w:type="spellStart"/>
            <w:r w:rsidRPr="007631C3">
              <w:rPr>
                <w:rFonts w:ascii="Calibri" w:eastAsia="Times New Roman" w:hAnsi="Calibri" w:cs="Times New Roman"/>
                <w:color w:val="000000"/>
              </w:rPr>
              <w:t>заложбата</w:t>
            </w:r>
            <w:proofErr w:type="spellEnd"/>
          </w:p>
        </w:tc>
        <w:tc>
          <w:tcPr>
            <w:tcW w:w="5462" w:type="dxa"/>
            <w:gridSpan w:val="3"/>
            <w:tcBorders>
              <w:top w:val="single" w:sz="8" w:space="0" w:color="auto"/>
              <w:left w:val="nil"/>
              <w:bottom w:val="single" w:sz="8" w:space="0" w:color="auto"/>
              <w:right w:val="single" w:sz="8" w:space="0" w:color="000000"/>
            </w:tcBorders>
            <w:vAlign w:val="center"/>
            <w:hideMark/>
          </w:tcPr>
          <w:p w14:paraId="0D080492" w14:textId="372CC200" w:rsidR="008E352B" w:rsidRPr="003F5932" w:rsidRDefault="003F5932" w:rsidP="008E352B">
            <w:pPr>
              <w:jc w:val="center"/>
              <w:rPr>
                <w:rFonts w:ascii="Calibri" w:eastAsia="Times New Roman" w:hAnsi="Calibri" w:cs="Times New Roman"/>
                <w:color w:val="000000"/>
                <w:lang w:val="mk-MK"/>
              </w:rPr>
            </w:pPr>
            <w:r>
              <w:rPr>
                <w:rFonts w:asciiTheme="majorHAnsi" w:hAnsiTheme="majorHAnsi" w:cstheme="majorHAnsi"/>
                <w:lang w:val="mk-MK"/>
              </w:rPr>
              <w:t>Заложбата значи в</w:t>
            </w:r>
            <w:r w:rsidRPr="00424079">
              <w:rPr>
                <w:rFonts w:asciiTheme="majorHAnsi" w:hAnsiTheme="majorHAnsi" w:cstheme="majorHAnsi"/>
                <w:lang w:val="ru-RU"/>
              </w:rPr>
              <w:t>оспоставување законска категорија „легитимен јавен интерес“ што овозможува подобрен пристап до податоците од Регистарот на вистински сопственици во согласност со еволутивната и судската пракса на ЕУ</w:t>
            </w:r>
            <w:r>
              <w:rPr>
                <w:rFonts w:asciiTheme="majorHAnsi" w:hAnsiTheme="majorHAnsi" w:cstheme="majorHAnsi"/>
                <w:lang w:val="mk-MK"/>
              </w:rPr>
              <w:t xml:space="preserve"> за медиумите и </w:t>
            </w:r>
            <w:r w:rsidR="00DD2D86">
              <w:rPr>
                <w:rFonts w:asciiTheme="majorHAnsi" w:hAnsiTheme="majorHAnsi" w:cstheme="majorHAnsi"/>
                <w:lang w:val="mk-MK"/>
              </w:rPr>
              <w:t xml:space="preserve">за </w:t>
            </w:r>
            <w:r>
              <w:rPr>
                <w:rFonts w:asciiTheme="majorHAnsi" w:hAnsiTheme="majorHAnsi" w:cstheme="majorHAnsi"/>
                <w:lang w:val="mk-MK"/>
              </w:rPr>
              <w:t xml:space="preserve">граѓанските организации. </w:t>
            </w:r>
          </w:p>
        </w:tc>
      </w:tr>
      <w:tr w:rsidR="008E352B" w:rsidRPr="00424079" w14:paraId="51DC1DAE" w14:textId="77777777" w:rsidTr="008E352B">
        <w:trPr>
          <w:trHeight w:val="6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B51DCD7" w14:textId="56E5484D" w:rsidR="008E352B" w:rsidRPr="00424079" w:rsidRDefault="007631C3" w:rsidP="008E352B">
            <w:pPr>
              <w:jc w:val="center"/>
              <w:rPr>
                <w:rFonts w:ascii="Calibri" w:eastAsia="Times New Roman" w:hAnsi="Calibri" w:cs="Times New Roman"/>
                <w:color w:val="000000"/>
                <w:lang w:val="ru-RU"/>
              </w:rPr>
            </w:pPr>
            <w:r>
              <w:rPr>
                <w:rFonts w:ascii="Calibri" w:eastAsia="Times New Roman" w:hAnsi="Calibri" w:cs="Times New Roman"/>
                <w:color w:val="000000"/>
                <w:lang w:val="mk-MK"/>
              </w:rPr>
              <w:t>ПОВ</w:t>
            </w:r>
            <w:r w:rsidRPr="00424079">
              <w:rPr>
                <w:rFonts w:ascii="Calibri" w:eastAsia="Times New Roman" w:hAnsi="Calibri" w:cs="Times New Roman"/>
                <w:color w:val="000000"/>
                <w:lang w:val="ru-RU"/>
              </w:rPr>
              <w:t xml:space="preserve"> предизвик што се адресира со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14:paraId="4E91FE78" w14:textId="5205190D" w:rsidR="008E352B" w:rsidRPr="00462CD4" w:rsidRDefault="00251158" w:rsidP="00462CD4">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Заложбата се однесува на предизвикот „антикорупција“ бидејќи ја вклучува областа на вистинските сопственици и подразбира законска измена и спроведување на решение кое значи важна антикорупциска реформа во насока на </w:t>
            </w:r>
            <w:r w:rsidR="00462CD4">
              <w:rPr>
                <w:rFonts w:ascii="Calibri" w:eastAsia="Times New Roman" w:hAnsi="Calibri" w:cs="Times New Roman"/>
                <w:color w:val="000000"/>
                <w:lang w:val="mk-MK"/>
              </w:rPr>
              <w:t xml:space="preserve">создавање услови за поголемо користење на податоците од Регистарот на вистински сопственици во борбата против корупцијата, односно за откривање и спречување на злоупотребите со јавни средства. </w:t>
            </w:r>
            <w:r w:rsidR="008E352B" w:rsidRPr="008E352B">
              <w:rPr>
                <w:rFonts w:ascii="Calibri" w:eastAsia="Times New Roman" w:hAnsi="Calibri" w:cs="Times New Roman"/>
                <w:color w:val="000000"/>
              </w:rPr>
              <w:t> </w:t>
            </w:r>
          </w:p>
        </w:tc>
      </w:tr>
      <w:tr w:rsidR="008E352B" w:rsidRPr="00424079" w14:paraId="1856E2DB" w14:textId="77777777" w:rsidTr="00B04E23">
        <w:trPr>
          <w:trHeight w:val="178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1A5EF557" w14:textId="77777777" w:rsidR="007631C3" w:rsidRPr="007631C3" w:rsidRDefault="007631C3" w:rsidP="007631C3">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Релевантност</w:t>
            </w:r>
            <w:proofErr w:type="spellEnd"/>
          </w:p>
          <w:p w14:paraId="046B7F1F" w14:textId="09F317F4" w:rsidR="008E352B" w:rsidRPr="008E352B" w:rsidRDefault="008E352B" w:rsidP="007631C3">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471F2CBE" w14:textId="77777777" w:rsidR="00C01C0E" w:rsidRDefault="00C01C0E"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Заложбата директно придонесува за </w:t>
            </w:r>
            <w:r w:rsidR="007631C3" w:rsidRPr="00424079">
              <w:rPr>
                <w:rFonts w:ascii="Calibri" w:eastAsia="Times New Roman" w:hAnsi="Calibri" w:cs="Times New Roman"/>
                <w:color w:val="000000"/>
                <w:lang w:val="ru-RU"/>
              </w:rPr>
              <w:t xml:space="preserve">унапредување на </w:t>
            </w:r>
            <w:r>
              <w:rPr>
                <w:rFonts w:ascii="Calibri" w:eastAsia="Times New Roman" w:hAnsi="Calibri" w:cs="Times New Roman"/>
                <w:color w:val="000000"/>
                <w:lang w:val="mk-MK"/>
              </w:rPr>
              <w:t xml:space="preserve">следните </w:t>
            </w:r>
            <w:r w:rsidR="007631C3" w:rsidRPr="00424079">
              <w:rPr>
                <w:rFonts w:ascii="Calibri" w:eastAsia="Times New Roman" w:hAnsi="Calibri" w:cs="Times New Roman"/>
                <w:color w:val="000000"/>
                <w:lang w:val="ru-RU"/>
              </w:rPr>
              <w:t xml:space="preserve">вредности на </w:t>
            </w:r>
            <w:r w:rsidR="007631C3">
              <w:rPr>
                <w:rFonts w:ascii="Calibri" w:eastAsia="Times New Roman" w:hAnsi="Calibri" w:cs="Times New Roman"/>
                <w:color w:val="000000"/>
                <w:lang w:val="mk-MK"/>
              </w:rPr>
              <w:t>ПОВ</w:t>
            </w:r>
            <w:r w:rsidR="007631C3" w:rsidRPr="00424079">
              <w:rPr>
                <w:rFonts w:ascii="Calibri" w:eastAsia="Times New Roman" w:hAnsi="Calibri" w:cs="Times New Roman"/>
                <w:color w:val="000000"/>
                <w:lang w:val="ru-RU"/>
              </w:rPr>
              <w:t xml:space="preserve">: </w:t>
            </w:r>
          </w:p>
          <w:p w14:paraId="499A4E3C" w14:textId="4F71F677" w:rsidR="00C01C0E" w:rsidRDefault="007631C3" w:rsidP="00C01C0E">
            <w:pPr>
              <w:pStyle w:val="ListParagraph"/>
              <w:numPr>
                <w:ilvl w:val="0"/>
                <w:numId w:val="4"/>
              </w:numPr>
              <w:jc w:val="center"/>
              <w:rPr>
                <w:rFonts w:ascii="Calibri" w:eastAsia="Times New Roman" w:hAnsi="Calibri" w:cs="Times New Roman"/>
                <w:color w:val="000000"/>
              </w:rPr>
            </w:pPr>
            <w:r w:rsidRPr="00C01C0E">
              <w:rPr>
                <w:rFonts w:ascii="Calibri" w:eastAsia="Times New Roman" w:hAnsi="Calibri" w:cs="Times New Roman"/>
                <w:color w:val="000000"/>
              </w:rPr>
              <w:t>пристап до информации</w:t>
            </w:r>
            <w:r w:rsidR="00C01C0E">
              <w:rPr>
                <w:rFonts w:ascii="Calibri" w:eastAsia="Times New Roman" w:hAnsi="Calibri" w:cs="Times New Roman"/>
                <w:color w:val="000000"/>
              </w:rPr>
              <w:t xml:space="preserve">, затоа што значи јавно обелоденување на цела низа информации </w:t>
            </w:r>
            <w:r w:rsidR="000601A6">
              <w:rPr>
                <w:rFonts w:ascii="Calibri" w:eastAsia="Times New Roman" w:hAnsi="Calibri" w:cs="Times New Roman"/>
                <w:color w:val="000000"/>
              </w:rPr>
              <w:t xml:space="preserve">што </w:t>
            </w:r>
            <w:r w:rsidR="008B48D6">
              <w:rPr>
                <w:rFonts w:ascii="Calibri" w:eastAsia="Times New Roman" w:hAnsi="Calibri" w:cs="Times New Roman"/>
                <w:color w:val="000000"/>
              </w:rPr>
              <w:t xml:space="preserve">државата ги прибира регистарот, а кои сега се достапни само за одреден, релативно висок, надомест, со посебна процедура за преземање, што ги прави неупотребливи за поширока употреба </w:t>
            </w:r>
            <w:r w:rsidR="009001C9">
              <w:rPr>
                <w:rFonts w:ascii="Calibri" w:eastAsia="Times New Roman" w:hAnsi="Calibri" w:cs="Times New Roman"/>
                <w:color w:val="000000"/>
              </w:rPr>
              <w:t xml:space="preserve">за спречување на злоупотреби со јавни средства; </w:t>
            </w:r>
          </w:p>
          <w:p w14:paraId="0E9250DF" w14:textId="41D7D018" w:rsidR="009001C9" w:rsidRDefault="009001C9" w:rsidP="00C01C0E">
            <w:pPr>
              <w:pStyle w:val="ListParagraph"/>
              <w:numPr>
                <w:ilvl w:val="0"/>
                <w:numId w:val="4"/>
              </w:numPr>
              <w:jc w:val="center"/>
              <w:rPr>
                <w:rFonts w:ascii="Calibri" w:eastAsia="Times New Roman" w:hAnsi="Calibri" w:cs="Times New Roman"/>
                <w:color w:val="000000"/>
              </w:rPr>
            </w:pPr>
            <w:r>
              <w:rPr>
                <w:rFonts w:ascii="Calibri" w:eastAsia="Times New Roman" w:hAnsi="Calibri" w:cs="Times New Roman"/>
                <w:color w:val="000000"/>
              </w:rPr>
              <w:lastRenderedPageBreak/>
              <w:t xml:space="preserve">јавно учество, затоа што опфаќа пристап до информации кои, според искуствата на другите земји, ќе овозможат значаен </w:t>
            </w:r>
            <w:proofErr w:type="spellStart"/>
            <w:r>
              <w:rPr>
                <w:rFonts w:ascii="Calibri" w:eastAsia="Times New Roman" w:hAnsi="Calibri" w:cs="Times New Roman"/>
                <w:color w:val="000000"/>
              </w:rPr>
              <w:t>инпут</w:t>
            </w:r>
            <w:proofErr w:type="spellEnd"/>
            <w:r>
              <w:rPr>
                <w:rFonts w:ascii="Calibri" w:eastAsia="Times New Roman" w:hAnsi="Calibri" w:cs="Times New Roman"/>
                <w:color w:val="000000"/>
              </w:rPr>
              <w:t xml:space="preserve"> од заинтересираните страни </w:t>
            </w:r>
            <w:r w:rsidR="00F94CEB">
              <w:rPr>
                <w:rFonts w:ascii="Calibri" w:eastAsia="Times New Roman" w:hAnsi="Calibri" w:cs="Times New Roman"/>
                <w:color w:val="000000"/>
              </w:rPr>
              <w:t xml:space="preserve">за подобрување на вистинитоста на податоците во Регистарот на вистински сопственици што ќе овозможи полесно спречување на злоупотребите; </w:t>
            </w:r>
          </w:p>
          <w:p w14:paraId="2AF872BF" w14:textId="70EC1B75" w:rsidR="008E352B" w:rsidRPr="00B04E23" w:rsidRDefault="00783AD9" w:rsidP="00B04E23">
            <w:pPr>
              <w:pStyle w:val="ListParagraph"/>
              <w:numPr>
                <w:ilvl w:val="0"/>
                <w:numId w:val="4"/>
              </w:numPr>
              <w:jc w:val="center"/>
              <w:rPr>
                <w:rFonts w:ascii="Calibri" w:eastAsia="Times New Roman" w:hAnsi="Calibri" w:cs="Times New Roman"/>
                <w:color w:val="000000"/>
              </w:rPr>
            </w:pPr>
            <w:r>
              <w:rPr>
                <w:rFonts w:ascii="Calibri" w:eastAsia="Times New Roman" w:hAnsi="Calibri" w:cs="Times New Roman"/>
                <w:color w:val="000000"/>
              </w:rPr>
              <w:t xml:space="preserve">јавна отчетност, затоа што </w:t>
            </w:r>
            <w:r w:rsidR="00B04E23">
              <w:rPr>
                <w:rFonts w:ascii="Calibri" w:eastAsia="Times New Roman" w:hAnsi="Calibri" w:cs="Times New Roman"/>
                <w:color w:val="000000"/>
              </w:rPr>
              <w:t xml:space="preserve">заложбата вклучува законски одредби и механизми кои ќе предизвикаат властите да одговорат на критиките и забелешките од граѓаните, да се однесуваат поодговорно и да одговараат за своите постапки. </w:t>
            </w:r>
          </w:p>
        </w:tc>
      </w:tr>
      <w:tr w:rsidR="008E352B" w:rsidRPr="00424079" w14:paraId="21B56AB9" w14:textId="77777777" w:rsidTr="00403523">
        <w:trPr>
          <w:trHeight w:val="1528"/>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3E62A7D" w14:textId="77777777" w:rsidR="00AB1E5C" w:rsidRPr="00AB1E5C" w:rsidRDefault="00AB1E5C" w:rsidP="00AB1E5C">
            <w:pPr>
              <w:jc w:val="center"/>
              <w:rPr>
                <w:rFonts w:ascii="Calibri" w:eastAsia="Times New Roman" w:hAnsi="Calibri" w:cs="Times New Roman"/>
                <w:color w:val="000000"/>
              </w:rPr>
            </w:pPr>
            <w:proofErr w:type="spellStart"/>
            <w:r w:rsidRPr="00AB1E5C">
              <w:rPr>
                <w:rFonts w:ascii="Calibri" w:eastAsia="Times New Roman" w:hAnsi="Calibri" w:cs="Times New Roman"/>
                <w:color w:val="000000"/>
              </w:rPr>
              <w:lastRenderedPageBreak/>
              <w:t>Амбиција</w:t>
            </w:r>
            <w:proofErr w:type="spellEnd"/>
          </w:p>
          <w:p w14:paraId="58499A63" w14:textId="3915D762" w:rsidR="008E352B" w:rsidRPr="008E352B" w:rsidRDefault="008E352B" w:rsidP="00AB1E5C">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278266CB" w14:textId="77777777" w:rsidR="00424079" w:rsidRPr="00424079" w:rsidRDefault="00424079" w:rsidP="00424079">
            <w:pPr>
              <w:jc w:val="center"/>
              <w:rPr>
                <w:rFonts w:ascii="Calibri" w:eastAsia="Times New Roman" w:hAnsi="Calibri" w:cs="Times New Roman"/>
                <w:color w:val="000000"/>
                <w:lang w:val="ru-RU"/>
              </w:rPr>
            </w:pPr>
            <w:r w:rsidRPr="00424079">
              <w:rPr>
                <w:rFonts w:ascii="Calibri" w:eastAsia="Times New Roman" w:hAnsi="Calibri" w:cs="Times New Roman"/>
                <w:color w:val="000000"/>
                <w:lang w:val="ru-RU"/>
              </w:rPr>
              <w:t>Со целосно спроведување на заложбата ќе се воспостави институционализиран и законски уреден механизам за пристап до податоците од Регистарот на вистински сопственици за субјекти кои дејствуваат во јавен интерес, особено медиумите, граѓанските организации и други чинители што придонесуваат кон откривање и спречување на корупцијата.</w:t>
            </w:r>
          </w:p>
          <w:p w14:paraId="50AE3B28" w14:textId="77777777" w:rsidR="00424079" w:rsidRPr="00424079" w:rsidRDefault="00424079" w:rsidP="00424079">
            <w:pPr>
              <w:jc w:val="center"/>
              <w:rPr>
                <w:rFonts w:ascii="Calibri" w:eastAsia="Times New Roman" w:hAnsi="Calibri" w:cs="Times New Roman"/>
                <w:color w:val="000000"/>
                <w:lang w:val="ru-RU"/>
              </w:rPr>
            </w:pPr>
            <w:r w:rsidRPr="00424079">
              <w:rPr>
                <w:rFonts w:ascii="Calibri" w:eastAsia="Times New Roman" w:hAnsi="Calibri" w:cs="Times New Roman"/>
                <w:color w:val="000000"/>
                <w:lang w:val="ru-RU"/>
              </w:rPr>
              <w:t>Заложбата има потенцијал суштински да го промени начинот на користење на податоците за вистинската сопственост во Република Северна Македонија, преку премин од ограничен и финансиски оптоварен пристап кон систем кој овозможува поефикасен надворешен надзор, верификација на податоците и откривање на случаи на скриено сопствеништво, судир на интереси и злоупотреба на јавни средства.</w:t>
            </w:r>
          </w:p>
          <w:p w14:paraId="47205D53" w14:textId="069E75AF" w:rsidR="00424079" w:rsidRPr="00424079" w:rsidRDefault="00424079" w:rsidP="00424079">
            <w:pPr>
              <w:jc w:val="center"/>
              <w:rPr>
                <w:rFonts w:ascii="Calibri" w:eastAsia="Times New Roman" w:hAnsi="Calibri" w:cs="Times New Roman"/>
                <w:color w:val="000000"/>
                <w:lang w:val="ru-RU"/>
              </w:rPr>
            </w:pPr>
            <w:r w:rsidRPr="00424079">
              <w:rPr>
                <w:rFonts w:ascii="Calibri" w:eastAsia="Times New Roman" w:hAnsi="Calibri" w:cs="Times New Roman"/>
                <w:color w:val="000000"/>
                <w:lang w:val="ru-RU"/>
              </w:rPr>
              <w:t>Очекуваните резултати се зголемена транспарентност на сопственичките структури на правните лица, поголемо учество на јавноста во следењето на точноста на податоците, подобрена можност за откривање на коруптивни ризици и зајакната отчетност на носителите на јавни функции и институциите. Со воспоставување на законска категорија „легитимен јавен интерес“, заложбата создава трајна и обврзувачка промена во регулаторната рамка што ќе овозможи поширока и поефективна употреба на податоците за вистинските сопственици во функција на јавниот интерес и борбата против корупцијата</w:t>
            </w:r>
            <w:r w:rsidRPr="00424079">
              <w:rPr>
                <w:rFonts w:ascii="Calibri" w:eastAsia="Times New Roman" w:hAnsi="Calibri" w:cs="Times New Roman"/>
                <w:color w:val="000000"/>
                <w:lang w:val="ru-RU"/>
              </w:rPr>
              <w:t xml:space="preserve">. </w:t>
            </w:r>
          </w:p>
          <w:p w14:paraId="1AB4B5F6" w14:textId="17154EF2" w:rsidR="008E352B" w:rsidRPr="00424079" w:rsidRDefault="008E352B" w:rsidP="008E352B">
            <w:pPr>
              <w:jc w:val="center"/>
              <w:rPr>
                <w:rFonts w:ascii="Calibri" w:eastAsia="Times New Roman" w:hAnsi="Calibri" w:cs="Times New Roman"/>
                <w:color w:val="000000"/>
                <w:lang w:val="ru-RU"/>
              </w:rPr>
            </w:pPr>
          </w:p>
        </w:tc>
      </w:tr>
      <w:tr w:rsidR="008E352B" w:rsidRPr="008E352B" w14:paraId="18E1568D" w14:textId="77777777" w:rsidTr="008E352B">
        <w:trPr>
          <w:trHeight w:val="1060"/>
        </w:trPr>
        <w:tc>
          <w:tcPr>
            <w:tcW w:w="7987" w:type="dxa"/>
            <w:gridSpan w:val="3"/>
            <w:tcBorders>
              <w:top w:val="single" w:sz="8" w:space="0" w:color="auto"/>
              <w:left w:val="single" w:sz="8" w:space="0" w:color="auto"/>
              <w:bottom w:val="single" w:sz="8" w:space="0" w:color="auto"/>
              <w:right w:val="single" w:sz="8" w:space="0" w:color="000000"/>
            </w:tcBorders>
            <w:shd w:val="clear" w:color="000000" w:fill="D9D9D9"/>
            <w:vAlign w:val="center"/>
            <w:hideMark/>
          </w:tcPr>
          <w:p w14:paraId="01347BE8" w14:textId="5937AE2D" w:rsidR="00AB1E5C" w:rsidRPr="00AB1E5C" w:rsidRDefault="00AB1E5C" w:rsidP="00AB1E5C">
            <w:pPr>
              <w:jc w:val="center"/>
              <w:rPr>
                <w:rFonts w:ascii="Calibri" w:eastAsia="Times New Roman" w:hAnsi="Calibri" w:cs="Times New Roman"/>
                <w:color w:val="000000"/>
                <w:lang w:val="mk-MK"/>
              </w:rPr>
            </w:pPr>
            <w:r>
              <w:rPr>
                <w:rFonts w:ascii="Calibri" w:eastAsia="Times New Roman" w:hAnsi="Calibri" w:cs="Times New Roman"/>
                <w:color w:val="000000"/>
                <w:lang w:val="mk-MK"/>
              </w:rPr>
              <w:lastRenderedPageBreak/>
              <w:t>Достигнувања</w:t>
            </w:r>
          </w:p>
          <w:p w14:paraId="47CBF234" w14:textId="71D3CD19" w:rsidR="008E352B" w:rsidRPr="00AB1E5C" w:rsidRDefault="00AB1E5C" w:rsidP="00AB1E5C">
            <w:pPr>
              <w:jc w:val="center"/>
              <w:rPr>
                <w:rFonts w:ascii="Calibri" w:eastAsia="Times New Roman" w:hAnsi="Calibri" w:cs="Times New Roman"/>
                <w:color w:val="000000"/>
                <w:lang w:val="mk-MK"/>
              </w:rPr>
            </w:pPr>
            <w:r>
              <w:rPr>
                <w:rFonts w:ascii="Calibri" w:eastAsia="Times New Roman" w:hAnsi="Calibri" w:cs="Times New Roman"/>
                <w:color w:val="000000"/>
                <w:lang w:val="mk-MK"/>
              </w:rPr>
              <w:t>(</w:t>
            </w:r>
            <w:r w:rsidRPr="00424079">
              <w:rPr>
                <w:rFonts w:ascii="Calibri" w:eastAsia="Times New Roman" w:hAnsi="Calibri" w:cs="Times New Roman"/>
                <w:color w:val="000000"/>
                <w:lang w:val="ru-RU"/>
              </w:rPr>
              <w:t>Активности со проверлив резултат и датум на завршување</w:t>
            </w:r>
            <w:r>
              <w:rPr>
                <w:rFonts w:ascii="Calibri" w:eastAsia="Times New Roman" w:hAnsi="Calibri" w:cs="Times New Roman"/>
                <w:color w:val="000000"/>
                <w:lang w:val="mk-MK"/>
              </w:rPr>
              <w:t>)</w:t>
            </w:r>
          </w:p>
        </w:tc>
        <w:tc>
          <w:tcPr>
            <w:tcW w:w="1367" w:type="dxa"/>
            <w:tcBorders>
              <w:top w:val="nil"/>
              <w:left w:val="nil"/>
              <w:bottom w:val="single" w:sz="8" w:space="0" w:color="auto"/>
              <w:right w:val="single" w:sz="8" w:space="0" w:color="auto"/>
            </w:tcBorders>
            <w:shd w:val="clear" w:color="000000" w:fill="D9D9D9"/>
            <w:vAlign w:val="center"/>
            <w:hideMark/>
          </w:tcPr>
          <w:p w14:paraId="76179B2A" w14:textId="41DF9F4A" w:rsidR="008E352B" w:rsidRPr="008E352B" w:rsidRDefault="00AB1E5C" w:rsidP="008E352B">
            <w:pPr>
              <w:jc w:val="center"/>
              <w:rPr>
                <w:rFonts w:ascii="Calibri" w:eastAsia="Times New Roman" w:hAnsi="Calibri" w:cs="Times New Roman"/>
                <w:color w:val="000000"/>
              </w:rPr>
            </w:pPr>
            <w:r>
              <w:rPr>
                <w:rFonts w:ascii="Calibri" w:eastAsia="Times New Roman" w:hAnsi="Calibri" w:cs="Times New Roman"/>
                <w:color w:val="000000"/>
                <w:lang w:val="mk-MK"/>
              </w:rPr>
              <w:t>Почетен датум</w:t>
            </w:r>
            <w:r w:rsidR="008E352B" w:rsidRPr="008E352B">
              <w:rPr>
                <w:rFonts w:ascii="Calibri" w:eastAsia="Times New Roman" w:hAnsi="Calibri" w:cs="Times New Roman"/>
                <w:color w:val="000000"/>
              </w:rPr>
              <w:t>:</w:t>
            </w:r>
          </w:p>
        </w:tc>
        <w:tc>
          <w:tcPr>
            <w:tcW w:w="1364" w:type="dxa"/>
            <w:tcBorders>
              <w:top w:val="nil"/>
              <w:left w:val="nil"/>
              <w:bottom w:val="single" w:sz="8" w:space="0" w:color="auto"/>
              <w:right w:val="single" w:sz="8" w:space="0" w:color="auto"/>
            </w:tcBorders>
            <w:shd w:val="clear" w:color="000000" w:fill="D9D9D9"/>
            <w:vAlign w:val="center"/>
            <w:hideMark/>
          </w:tcPr>
          <w:p w14:paraId="02A89824" w14:textId="1CF3DBD5" w:rsidR="008E352B" w:rsidRPr="008E352B" w:rsidRDefault="00AB1E5C" w:rsidP="008E352B">
            <w:pPr>
              <w:jc w:val="center"/>
              <w:rPr>
                <w:rFonts w:ascii="Calibri" w:eastAsia="Times New Roman" w:hAnsi="Calibri" w:cs="Times New Roman"/>
                <w:color w:val="000000"/>
              </w:rPr>
            </w:pPr>
            <w:r>
              <w:rPr>
                <w:rFonts w:ascii="Calibri" w:eastAsia="Times New Roman" w:hAnsi="Calibri" w:cs="Times New Roman"/>
                <w:color w:val="000000"/>
                <w:lang w:val="mk-MK"/>
              </w:rPr>
              <w:t>Краен датум</w:t>
            </w:r>
            <w:r w:rsidR="008E352B" w:rsidRPr="008E352B">
              <w:rPr>
                <w:rFonts w:ascii="Calibri" w:eastAsia="Times New Roman" w:hAnsi="Calibri" w:cs="Times New Roman"/>
                <w:color w:val="000000"/>
              </w:rPr>
              <w:t>:</w:t>
            </w:r>
          </w:p>
        </w:tc>
      </w:tr>
      <w:tr w:rsidR="00484836" w:rsidRPr="008E352B" w14:paraId="2FBD29A2" w14:textId="77777777" w:rsidTr="00484836">
        <w:trPr>
          <w:trHeight w:val="1060"/>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6DD4A53A" w14:textId="4B4F5E89" w:rsidR="00484836" w:rsidRDefault="00484836" w:rsidP="00AB1E5C">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Именување на работна група за измена и дополнување на Законот за спречување перење пари и финансирање на тероризам </w:t>
            </w:r>
          </w:p>
          <w:p w14:paraId="5A3BE17A" w14:textId="0F2C8316" w:rsidR="00484836" w:rsidRDefault="00484836" w:rsidP="00AB1E5C">
            <w:pPr>
              <w:jc w:val="center"/>
              <w:rPr>
                <w:rFonts w:ascii="Calibri" w:eastAsia="Times New Roman" w:hAnsi="Calibri" w:cs="Times New Roman"/>
                <w:color w:val="000000"/>
                <w:lang w:val="mk-MK"/>
              </w:rPr>
            </w:pPr>
          </w:p>
        </w:tc>
        <w:tc>
          <w:tcPr>
            <w:tcW w:w="1367" w:type="dxa"/>
            <w:tcBorders>
              <w:top w:val="nil"/>
              <w:left w:val="nil"/>
              <w:bottom w:val="single" w:sz="8" w:space="0" w:color="auto"/>
              <w:right w:val="single" w:sz="8" w:space="0" w:color="auto"/>
            </w:tcBorders>
            <w:vAlign w:val="center"/>
          </w:tcPr>
          <w:p w14:paraId="4645E441" w14:textId="35913D5C" w:rsidR="00484836" w:rsidRDefault="00484836"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1 јануари 2027</w:t>
            </w:r>
          </w:p>
        </w:tc>
        <w:tc>
          <w:tcPr>
            <w:tcW w:w="1364" w:type="dxa"/>
            <w:tcBorders>
              <w:top w:val="nil"/>
              <w:left w:val="nil"/>
              <w:bottom w:val="single" w:sz="8" w:space="0" w:color="auto"/>
              <w:right w:val="single" w:sz="8" w:space="0" w:color="auto"/>
            </w:tcBorders>
            <w:vAlign w:val="center"/>
          </w:tcPr>
          <w:p w14:paraId="025270C7" w14:textId="2DC6ACD8" w:rsidR="00484836" w:rsidRDefault="00484836"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март 2027 </w:t>
            </w:r>
          </w:p>
        </w:tc>
      </w:tr>
      <w:tr w:rsidR="00484836" w:rsidRPr="008E352B" w14:paraId="6A44304C" w14:textId="77777777" w:rsidTr="00484836">
        <w:trPr>
          <w:trHeight w:val="1060"/>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5A382A2F" w14:textId="39AD94E5" w:rsidR="00484836" w:rsidRDefault="00484836" w:rsidP="00AB1E5C">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Утврдување на текстот на законската измена за воведување на </w:t>
            </w:r>
            <w:r w:rsidRPr="00424079">
              <w:rPr>
                <w:rFonts w:asciiTheme="majorHAnsi" w:hAnsiTheme="majorHAnsi" w:cstheme="majorHAnsi"/>
                <w:lang w:val="ru-RU"/>
              </w:rPr>
              <w:t>категорија</w:t>
            </w:r>
            <w:r>
              <w:rPr>
                <w:rFonts w:asciiTheme="majorHAnsi" w:hAnsiTheme="majorHAnsi" w:cstheme="majorHAnsi"/>
                <w:lang w:val="mk-MK"/>
              </w:rPr>
              <w:t xml:space="preserve">та </w:t>
            </w:r>
            <w:r w:rsidRPr="00424079">
              <w:rPr>
                <w:rFonts w:asciiTheme="majorHAnsi" w:hAnsiTheme="majorHAnsi" w:cstheme="majorHAnsi"/>
                <w:lang w:val="ru-RU"/>
              </w:rPr>
              <w:t>„легитимен јавен интерес“</w:t>
            </w:r>
          </w:p>
        </w:tc>
        <w:tc>
          <w:tcPr>
            <w:tcW w:w="1367" w:type="dxa"/>
            <w:tcBorders>
              <w:top w:val="nil"/>
              <w:left w:val="nil"/>
              <w:bottom w:val="single" w:sz="8" w:space="0" w:color="auto"/>
              <w:right w:val="single" w:sz="8" w:space="0" w:color="auto"/>
            </w:tcBorders>
            <w:vAlign w:val="center"/>
          </w:tcPr>
          <w:p w14:paraId="37B73FCA" w14:textId="08079108" w:rsidR="00484836" w:rsidRDefault="00484836"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1 април 2027</w:t>
            </w:r>
          </w:p>
        </w:tc>
        <w:tc>
          <w:tcPr>
            <w:tcW w:w="1364" w:type="dxa"/>
            <w:tcBorders>
              <w:top w:val="nil"/>
              <w:left w:val="nil"/>
              <w:bottom w:val="single" w:sz="8" w:space="0" w:color="auto"/>
              <w:right w:val="single" w:sz="8" w:space="0" w:color="auto"/>
            </w:tcBorders>
            <w:vAlign w:val="center"/>
          </w:tcPr>
          <w:p w14:paraId="0C1705BF" w14:textId="26D60E58" w:rsidR="00484836" w:rsidRDefault="00484836"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30 септември 2027</w:t>
            </w:r>
          </w:p>
        </w:tc>
      </w:tr>
      <w:tr w:rsidR="00484836" w:rsidRPr="008E352B" w14:paraId="4072C6C7" w14:textId="77777777" w:rsidTr="00484836">
        <w:trPr>
          <w:trHeight w:val="1060"/>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39FBA675" w14:textId="63CDE323" w:rsidR="00484836" w:rsidRDefault="00484836" w:rsidP="00AB1E5C">
            <w:pPr>
              <w:jc w:val="center"/>
              <w:rPr>
                <w:rFonts w:ascii="Calibri" w:eastAsia="Times New Roman" w:hAnsi="Calibri" w:cs="Times New Roman"/>
                <w:color w:val="000000"/>
                <w:lang w:val="mk-MK"/>
              </w:rPr>
            </w:pPr>
            <w:r>
              <w:rPr>
                <w:rFonts w:ascii="Calibri" w:eastAsia="Times New Roman" w:hAnsi="Calibri" w:cs="Times New Roman"/>
                <w:color w:val="000000"/>
                <w:lang w:val="mk-MK"/>
              </w:rPr>
              <w:t>Доставување на предлогот до Собранието на РСМ на усвојување</w:t>
            </w:r>
          </w:p>
        </w:tc>
        <w:tc>
          <w:tcPr>
            <w:tcW w:w="1367" w:type="dxa"/>
            <w:tcBorders>
              <w:top w:val="nil"/>
              <w:left w:val="nil"/>
              <w:bottom w:val="single" w:sz="8" w:space="0" w:color="auto"/>
              <w:right w:val="single" w:sz="8" w:space="0" w:color="auto"/>
            </w:tcBorders>
            <w:vAlign w:val="center"/>
          </w:tcPr>
          <w:p w14:paraId="062DAD0D" w14:textId="103E2AB3" w:rsidR="00484836" w:rsidRDefault="00484836"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октомври 2027 </w:t>
            </w:r>
          </w:p>
        </w:tc>
        <w:tc>
          <w:tcPr>
            <w:tcW w:w="1364" w:type="dxa"/>
            <w:tcBorders>
              <w:top w:val="nil"/>
              <w:left w:val="nil"/>
              <w:bottom w:val="single" w:sz="8" w:space="0" w:color="auto"/>
              <w:right w:val="single" w:sz="8" w:space="0" w:color="auto"/>
            </w:tcBorders>
            <w:vAlign w:val="center"/>
          </w:tcPr>
          <w:p w14:paraId="21547755" w14:textId="17728992" w:rsidR="00484836" w:rsidRDefault="00721214"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31 декември 2027 </w:t>
            </w:r>
          </w:p>
        </w:tc>
      </w:tr>
    </w:tbl>
    <w:p w14:paraId="62D8AF47" w14:textId="77777777" w:rsidR="00FC283C" w:rsidRDefault="00FC283C" w:rsidP="00FC283C"/>
    <w:p w14:paraId="2DC915F4" w14:textId="77777777" w:rsidR="00FC283C" w:rsidRPr="00FC283C" w:rsidRDefault="00FC283C" w:rsidP="00FC283C"/>
    <w:p w14:paraId="165BFF58" w14:textId="77777777" w:rsidR="00FC283C" w:rsidRPr="00FC283C" w:rsidRDefault="00FC283C" w:rsidP="00FC283C"/>
    <w:p w14:paraId="625F944E" w14:textId="77777777" w:rsidR="00FC283C" w:rsidRPr="00FC283C" w:rsidRDefault="00FC283C" w:rsidP="00FC283C"/>
    <w:p w14:paraId="07C95D2A" w14:textId="77777777" w:rsidR="00FC283C" w:rsidRDefault="00FC283C" w:rsidP="00FC283C"/>
    <w:p w14:paraId="5307CC27" w14:textId="77777777" w:rsidR="00992B24" w:rsidRPr="00FC283C" w:rsidRDefault="00FC283C" w:rsidP="00FC283C">
      <w:pPr>
        <w:tabs>
          <w:tab w:val="left" w:pos="1340"/>
        </w:tabs>
      </w:pPr>
      <w:r>
        <w:tab/>
      </w:r>
    </w:p>
    <w:sectPr w:rsidR="00992B24" w:rsidRPr="00FC283C" w:rsidSect="00FC283C">
      <w:pgSz w:w="12240" w:h="15840"/>
      <w:pgMar w:top="1440" w:right="1800" w:bottom="90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8EC8D" w14:textId="77777777" w:rsidR="004449CF" w:rsidRDefault="004449CF" w:rsidP="00214A84">
      <w:r>
        <w:separator/>
      </w:r>
    </w:p>
  </w:endnote>
  <w:endnote w:type="continuationSeparator" w:id="0">
    <w:p w14:paraId="63C7E127" w14:textId="77777777" w:rsidR="004449CF" w:rsidRDefault="004449CF" w:rsidP="0021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A6E3" w14:textId="77777777" w:rsidR="004449CF" w:rsidRDefault="004449CF" w:rsidP="00214A84">
      <w:r>
        <w:separator/>
      </w:r>
    </w:p>
  </w:footnote>
  <w:footnote w:type="continuationSeparator" w:id="0">
    <w:p w14:paraId="6749673F" w14:textId="77777777" w:rsidR="004449CF" w:rsidRDefault="004449CF" w:rsidP="00214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1411F"/>
    <w:multiLevelType w:val="multilevel"/>
    <w:tmpl w:val="1FB01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F8325B"/>
    <w:multiLevelType w:val="hybridMultilevel"/>
    <w:tmpl w:val="4B0C9DCE"/>
    <w:lvl w:ilvl="0" w:tplc="FE36047C">
      <w:start w:val="1"/>
      <w:numFmt w:val="bullet"/>
      <w:lvlText w:val="-"/>
      <w:lvlJc w:val="left"/>
      <w:pPr>
        <w:ind w:left="1080" w:hanging="360"/>
      </w:pPr>
      <w:rPr>
        <w:rFonts w:ascii="Calibri" w:eastAsiaTheme="minorHAnsi" w:hAnsi="Calibri" w:cs="Calibri"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B8A08FC"/>
    <w:multiLevelType w:val="hybridMultilevel"/>
    <w:tmpl w:val="8C74DFF4"/>
    <w:lvl w:ilvl="0" w:tplc="11FC3E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5420F9"/>
    <w:multiLevelType w:val="hybridMultilevel"/>
    <w:tmpl w:val="02BADDA8"/>
    <w:lvl w:ilvl="0" w:tplc="B3D483AC">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695577">
    <w:abstractNumId w:val="1"/>
  </w:num>
  <w:num w:numId="2" w16cid:durableId="116991682">
    <w:abstractNumId w:val="2"/>
  </w:num>
  <w:num w:numId="3" w16cid:durableId="1571036361">
    <w:abstractNumId w:val="0"/>
  </w:num>
  <w:num w:numId="4" w16cid:durableId="8815568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3C"/>
    <w:rsid w:val="000601A6"/>
    <w:rsid w:val="00065FEB"/>
    <w:rsid w:val="000E2F41"/>
    <w:rsid w:val="00214A84"/>
    <w:rsid w:val="00251158"/>
    <w:rsid w:val="002D5D44"/>
    <w:rsid w:val="003654F3"/>
    <w:rsid w:val="003C4A2B"/>
    <w:rsid w:val="003F5932"/>
    <w:rsid w:val="00403523"/>
    <w:rsid w:val="00424079"/>
    <w:rsid w:val="004449CF"/>
    <w:rsid w:val="00462CD4"/>
    <w:rsid w:val="00484836"/>
    <w:rsid w:val="00505A87"/>
    <w:rsid w:val="005B3570"/>
    <w:rsid w:val="005C2096"/>
    <w:rsid w:val="00631F1A"/>
    <w:rsid w:val="006E5CE7"/>
    <w:rsid w:val="007067C7"/>
    <w:rsid w:val="00721214"/>
    <w:rsid w:val="007631C3"/>
    <w:rsid w:val="00783842"/>
    <w:rsid w:val="00783AD9"/>
    <w:rsid w:val="00833426"/>
    <w:rsid w:val="008B48D6"/>
    <w:rsid w:val="008E352B"/>
    <w:rsid w:val="009001C9"/>
    <w:rsid w:val="00927F00"/>
    <w:rsid w:val="00992B24"/>
    <w:rsid w:val="00AB1E5C"/>
    <w:rsid w:val="00B04E23"/>
    <w:rsid w:val="00C01C0E"/>
    <w:rsid w:val="00C32753"/>
    <w:rsid w:val="00CD4D84"/>
    <w:rsid w:val="00DC426F"/>
    <w:rsid w:val="00DD2D86"/>
    <w:rsid w:val="00ED4D6B"/>
    <w:rsid w:val="00F005E5"/>
    <w:rsid w:val="00F94CEB"/>
    <w:rsid w:val="00FC28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E49308"/>
  <w14:defaultImageDpi w14:val="300"/>
  <w15:docId w15:val="{5A5A44B9-CDCD-4F94-8B3F-3FAE77A8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1E5C"/>
    <w:rPr>
      <w:color w:val="0000FF" w:themeColor="hyperlink"/>
      <w:u w:val="single"/>
    </w:rPr>
  </w:style>
  <w:style w:type="character" w:styleId="UnresolvedMention">
    <w:name w:val="Unresolved Mention"/>
    <w:basedOn w:val="DefaultParagraphFont"/>
    <w:uiPriority w:val="99"/>
    <w:semiHidden/>
    <w:unhideWhenUsed/>
    <w:rsid w:val="00AB1E5C"/>
    <w:rPr>
      <w:color w:val="605E5C"/>
      <w:shd w:val="clear" w:color="auto" w:fill="E1DFDD"/>
    </w:rPr>
  </w:style>
  <w:style w:type="paragraph" w:styleId="ListParagraph">
    <w:name w:val="List Paragraph"/>
    <w:basedOn w:val="Normal"/>
    <w:uiPriority w:val="34"/>
    <w:qFormat/>
    <w:rsid w:val="00214A84"/>
    <w:pPr>
      <w:spacing w:after="160" w:line="259" w:lineRule="auto"/>
      <w:ind w:left="720"/>
      <w:contextualSpacing/>
    </w:pPr>
    <w:rPr>
      <w:rFonts w:eastAsiaTheme="minorHAnsi"/>
      <w:sz w:val="22"/>
      <w:szCs w:val="22"/>
      <w:lang w:val="mk-MK"/>
    </w:rPr>
  </w:style>
  <w:style w:type="paragraph" w:styleId="FootnoteText">
    <w:name w:val="footnote text"/>
    <w:basedOn w:val="Normal"/>
    <w:link w:val="FootnoteTextChar"/>
    <w:uiPriority w:val="99"/>
    <w:unhideWhenUsed/>
    <w:rsid w:val="00214A84"/>
    <w:rPr>
      <w:rFonts w:eastAsiaTheme="minorHAnsi"/>
      <w:sz w:val="20"/>
      <w:szCs w:val="20"/>
      <w:lang w:val="mk-MK"/>
    </w:rPr>
  </w:style>
  <w:style w:type="character" w:customStyle="1" w:styleId="FootnoteTextChar">
    <w:name w:val="Footnote Text Char"/>
    <w:basedOn w:val="DefaultParagraphFont"/>
    <w:link w:val="FootnoteText"/>
    <w:uiPriority w:val="99"/>
    <w:rsid w:val="00214A84"/>
    <w:rPr>
      <w:rFonts w:eastAsiaTheme="minorHAnsi"/>
      <w:sz w:val="20"/>
      <w:szCs w:val="20"/>
      <w:lang w:val="mk-MK"/>
    </w:rPr>
  </w:style>
  <w:style w:type="character" w:styleId="FootnoteReference">
    <w:name w:val="footnote reference"/>
    <w:basedOn w:val="DefaultParagraphFont"/>
    <w:uiPriority w:val="99"/>
    <w:semiHidden/>
    <w:unhideWhenUsed/>
    <w:rsid w:val="00214A84"/>
    <w:rPr>
      <w:vertAlign w:val="superscript"/>
    </w:rPr>
  </w:style>
  <w:style w:type="character" w:styleId="FollowedHyperlink">
    <w:name w:val="FollowedHyperlink"/>
    <w:basedOn w:val="DefaultParagraphFont"/>
    <w:uiPriority w:val="99"/>
    <w:semiHidden/>
    <w:unhideWhenUsed/>
    <w:rsid w:val="00C01C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339076">
      <w:bodyDiv w:val="1"/>
      <w:marLeft w:val="0"/>
      <w:marRight w:val="0"/>
      <w:marTop w:val="0"/>
      <w:marBottom w:val="0"/>
      <w:divBdr>
        <w:top w:val="none" w:sz="0" w:space="0" w:color="auto"/>
        <w:left w:val="none" w:sz="0" w:space="0" w:color="auto"/>
        <w:bottom w:val="none" w:sz="0" w:space="0" w:color="auto"/>
        <w:right w:val="none" w:sz="0" w:space="0" w:color="auto"/>
      </w:divBdr>
    </w:div>
    <w:div w:id="6873647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1445</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Open Government Partnership</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OGP Intern</dc:creator>
  <cp:keywords/>
  <dc:description/>
  <cp:lastModifiedBy>German</cp:lastModifiedBy>
  <cp:revision>23</cp:revision>
  <dcterms:created xsi:type="dcterms:W3CDTF">2026-06-16T12:25:00Z</dcterms:created>
  <dcterms:modified xsi:type="dcterms:W3CDTF">2026-06-17T17:19:00Z</dcterms:modified>
</cp:coreProperties>
</file>